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jc w:val="center"/>
        <w:rPr>
          <w:rFonts w:ascii="Garamond" w:cs="Garamond" w:eastAsia="Garamond" w:hAnsi="Garamond"/>
          <w:b w:val="1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b w:val="1"/>
          <w:sz w:val="28"/>
          <w:szCs w:val="28"/>
          <w:rtl w:val="0"/>
        </w:rPr>
        <w:t xml:space="preserve"> МІНІСТЕРСТВО ОСВІТИ І НАУКИ УКРАЇНИ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center"/>
        <w:rPr>
          <w:rFonts w:ascii="Garamond" w:cs="Garamond" w:eastAsia="Garamond" w:hAnsi="Garamond"/>
          <w:b w:val="1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b w:val="1"/>
          <w:sz w:val="28"/>
          <w:szCs w:val="28"/>
          <w:rtl w:val="0"/>
        </w:rPr>
        <w:t xml:space="preserve">Львівський національний університет імені Івана Франка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jc w:val="center"/>
        <w:rPr>
          <w:rFonts w:ascii="Garamond" w:cs="Garamond" w:eastAsia="Garamond" w:hAnsi="Garamond"/>
          <w:b w:val="1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b w:val="1"/>
          <w:sz w:val="28"/>
          <w:szCs w:val="28"/>
          <w:rtl w:val="0"/>
        </w:rPr>
        <w:t xml:space="preserve">Факультет геологічний</w:t>
      </w:r>
    </w:p>
    <w:p w:rsidR="00000000" w:rsidDel="00000000" w:rsidP="00000000" w:rsidRDefault="00000000" w:rsidRPr="00000000" w14:paraId="00000004">
      <w:pPr>
        <w:widowControl w:val="0"/>
        <w:spacing w:line="240" w:lineRule="auto"/>
        <w:jc w:val="center"/>
        <w:rPr>
          <w:rFonts w:ascii="Garamond" w:cs="Garamond" w:eastAsia="Garamond" w:hAnsi="Garamond"/>
          <w:b w:val="1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b w:val="1"/>
          <w:sz w:val="28"/>
          <w:szCs w:val="28"/>
          <w:rtl w:val="0"/>
        </w:rPr>
        <w:t xml:space="preserve">Кафедра мінералогії, петрографії і геохімії</w:t>
      </w:r>
    </w:p>
    <w:p w:rsidR="00000000" w:rsidDel="00000000" w:rsidP="00000000" w:rsidRDefault="00000000" w:rsidRPr="00000000" w14:paraId="00000005">
      <w:pPr>
        <w:widowControl w:val="0"/>
        <w:spacing w:line="240" w:lineRule="auto"/>
        <w:jc w:val="both"/>
        <w:rPr>
          <w:rFonts w:ascii="Garamond" w:cs="Garamond" w:eastAsia="Garamond" w:hAnsi="Garamond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40" w:lineRule="auto"/>
        <w:jc w:val="both"/>
        <w:rPr>
          <w:rFonts w:ascii="Garamond" w:cs="Garamond" w:eastAsia="Garamond" w:hAnsi="Garamond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40" w:lineRule="auto"/>
        <w:jc w:val="both"/>
        <w:rPr>
          <w:rFonts w:ascii="Garamond" w:cs="Garamond" w:eastAsia="Garamond" w:hAnsi="Garamon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240" w:lineRule="auto"/>
        <w:jc w:val="both"/>
        <w:rPr>
          <w:rFonts w:ascii="Garamond" w:cs="Garamond" w:eastAsia="Garamond" w:hAnsi="Garamond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ind w:left="5245" w:firstLine="0"/>
        <w:jc w:val="center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Затверджено</w:t>
      </w:r>
    </w:p>
    <w:p w:rsidR="00000000" w:rsidDel="00000000" w:rsidP="00000000" w:rsidRDefault="00000000" w:rsidRPr="00000000" w14:paraId="0000000A">
      <w:pPr>
        <w:widowControl w:val="0"/>
        <w:ind w:left="5245" w:firstLine="0"/>
        <w:jc w:val="both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На засіданні кафедри мінералогії, петрографії і геохімії </w:t>
      </w:r>
    </w:p>
    <w:p w:rsidR="00000000" w:rsidDel="00000000" w:rsidP="00000000" w:rsidRDefault="00000000" w:rsidRPr="00000000" w14:paraId="0000000B">
      <w:pPr>
        <w:widowControl w:val="0"/>
        <w:ind w:left="5245" w:firstLine="0"/>
        <w:jc w:val="both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геологічного факультету</w:t>
      </w:r>
    </w:p>
    <w:p w:rsidR="00000000" w:rsidDel="00000000" w:rsidP="00000000" w:rsidRDefault="00000000" w:rsidRPr="00000000" w14:paraId="0000000C">
      <w:pPr>
        <w:widowControl w:val="0"/>
        <w:ind w:left="5245" w:firstLine="0"/>
        <w:jc w:val="both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Львівського національного університету імені Івана Франка</w:t>
      </w:r>
    </w:p>
    <w:p w:rsidR="00000000" w:rsidDel="00000000" w:rsidP="00000000" w:rsidRDefault="00000000" w:rsidRPr="00000000" w14:paraId="0000000D">
      <w:pPr>
        <w:widowControl w:val="0"/>
        <w:ind w:left="5245" w:firstLine="0"/>
        <w:jc w:val="both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протокол № ___ від ____________2020 р.)</w:t>
      </w:r>
    </w:p>
    <w:p w:rsidR="00000000" w:rsidDel="00000000" w:rsidP="00000000" w:rsidRDefault="00000000" w:rsidRPr="00000000" w14:paraId="0000000E">
      <w:pPr>
        <w:widowControl w:val="0"/>
        <w:ind w:left="5245" w:firstLine="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ind w:left="5245" w:firstLine="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ind w:left="5245" w:firstLine="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В. о. завідувача кафедри мінералогії, петрографії і геохімії</w:t>
      </w:r>
    </w:p>
    <w:p w:rsidR="00000000" w:rsidDel="00000000" w:rsidP="00000000" w:rsidRDefault="00000000" w:rsidRPr="00000000" w14:paraId="00000011">
      <w:pPr>
        <w:widowControl w:val="0"/>
        <w:ind w:left="5245" w:firstLine="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</w:t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доц. Скакун Л. З.</w:t>
      </w:r>
    </w:p>
    <w:p w:rsidR="00000000" w:rsidDel="00000000" w:rsidP="00000000" w:rsidRDefault="00000000" w:rsidRPr="00000000" w14:paraId="00000012">
      <w:pPr>
        <w:widowControl w:val="0"/>
        <w:spacing w:line="240" w:lineRule="auto"/>
        <w:jc w:val="both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240" w:lineRule="auto"/>
        <w:jc w:val="both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line="240" w:lineRule="auto"/>
        <w:jc w:val="center"/>
        <w:rPr>
          <w:rFonts w:ascii="Times" w:cs="Times" w:eastAsia="Times" w:hAnsi="Times"/>
          <w:b w:val="1"/>
          <w:sz w:val="32"/>
          <w:szCs w:val="32"/>
        </w:rPr>
      </w:pPr>
      <w:r w:rsidDel="00000000" w:rsidR="00000000" w:rsidRPr="00000000">
        <w:rPr>
          <w:rFonts w:ascii="Times" w:cs="Times" w:eastAsia="Times" w:hAnsi="Times"/>
          <w:b w:val="1"/>
          <w:sz w:val="32"/>
          <w:szCs w:val="32"/>
          <w:rtl w:val="0"/>
        </w:rPr>
        <w:t xml:space="preserve">Силабус з навчальної дисципліни</w:t>
      </w:r>
    </w:p>
    <w:p w:rsidR="00000000" w:rsidDel="00000000" w:rsidP="00000000" w:rsidRDefault="00000000" w:rsidRPr="00000000" w14:paraId="00000015">
      <w:pPr>
        <w:widowControl w:val="0"/>
        <w:spacing w:line="240" w:lineRule="auto"/>
        <w:jc w:val="center"/>
        <w:rPr>
          <w:rFonts w:ascii="Times" w:cs="Times" w:eastAsia="Times" w:hAnsi="Times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«</w:t>
      </w:r>
      <w:r w:rsidDel="00000000" w:rsidR="00000000" w:rsidRPr="00000000">
        <w:rPr>
          <w:rFonts w:ascii="Times" w:cs="Times" w:eastAsia="Times" w:hAnsi="Times"/>
          <w:b w:val="1"/>
          <w:sz w:val="36"/>
          <w:szCs w:val="36"/>
          <w:rtl w:val="0"/>
        </w:rPr>
        <w:t xml:space="preserve">Методи петрологічних досліджень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»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,</w:t>
      </w:r>
    </w:p>
    <w:p w:rsidR="00000000" w:rsidDel="00000000" w:rsidP="00000000" w:rsidRDefault="00000000" w:rsidRPr="00000000" w14:paraId="00000017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before="120" w:line="240" w:lineRule="auto"/>
        <w:jc w:val="center"/>
        <w:rPr>
          <w:rFonts w:ascii="Times" w:cs="Times" w:eastAsia="Times" w:hAnsi="Times"/>
          <w:b w:val="1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b w:val="1"/>
          <w:sz w:val="28"/>
          <w:szCs w:val="28"/>
          <w:rtl w:val="0"/>
        </w:rPr>
        <w:t xml:space="preserve">що викладається в межах другого (магістерського)</w:t>
      </w:r>
      <w:r w:rsidDel="00000000" w:rsidR="00000000" w:rsidRPr="00000000">
        <w:rPr>
          <w:rFonts w:ascii="Times" w:cs="Times" w:eastAsia="Times" w:hAnsi="Times"/>
          <w:b w:val="1"/>
          <w:color w:val="ff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1"/>
          <w:sz w:val="28"/>
          <w:szCs w:val="28"/>
          <w:rtl w:val="0"/>
        </w:rPr>
        <w:t xml:space="preserve">освітньо-наукового рівня</w:t>
      </w:r>
      <w:r w:rsidDel="00000000" w:rsidR="00000000" w:rsidRPr="00000000">
        <w:rPr>
          <w:rFonts w:ascii="Times" w:cs="Times" w:eastAsia="Times" w:hAnsi="Times"/>
          <w:b w:val="1"/>
          <w:color w:val="ff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b w:val="1"/>
          <w:sz w:val="28"/>
          <w:szCs w:val="28"/>
          <w:rtl w:val="0"/>
        </w:rPr>
        <w:t xml:space="preserve">вищої освіти для здобувачів </w:t>
      </w:r>
    </w:p>
    <w:p w:rsidR="00000000" w:rsidDel="00000000" w:rsidP="00000000" w:rsidRDefault="00000000" w:rsidRPr="00000000" w14:paraId="00000019">
      <w:pPr>
        <w:widowControl w:val="0"/>
        <w:spacing w:before="120" w:line="240" w:lineRule="auto"/>
        <w:jc w:val="center"/>
        <w:rPr>
          <w:rFonts w:ascii="Times" w:cs="Times" w:eastAsia="Times" w:hAnsi="Times"/>
          <w:b w:val="1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b w:val="1"/>
          <w:sz w:val="28"/>
          <w:szCs w:val="28"/>
          <w:rtl w:val="0"/>
        </w:rPr>
        <w:t xml:space="preserve">зі спеціальності 103 Науки про Землю</w:t>
      </w:r>
    </w:p>
    <w:p w:rsidR="00000000" w:rsidDel="00000000" w:rsidP="00000000" w:rsidRDefault="00000000" w:rsidRPr="00000000" w14:paraId="0000001A">
      <w:pPr>
        <w:widowControl w:val="0"/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B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line="24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                                                </w:t>
      </w: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Львів 2020 р.</w:t>
      </w:r>
    </w:p>
    <w:p w:rsidR="00000000" w:rsidDel="00000000" w:rsidP="00000000" w:rsidRDefault="00000000" w:rsidRPr="00000000" w14:paraId="00000021">
      <w:pPr>
        <w:widowControl w:val="0"/>
        <w:spacing w:line="24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line="24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line="24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line="24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68.0" w:type="dxa"/>
        <w:jc w:val="left"/>
        <w:tblInd w:w="10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44"/>
        <w:gridCol w:w="7624"/>
        <w:tblGridChange w:id="0">
          <w:tblGrid>
            <w:gridCol w:w="2744"/>
            <w:gridCol w:w="7624"/>
          </w:tblGrid>
        </w:tblGridChange>
      </w:tblGrid>
      <w:t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Назва дисципліни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Times" w:cs="Times" w:eastAsia="Times" w:hAnsi="Time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Методи петрологічних досліджень</w:t>
            </w:r>
          </w:p>
        </w:tc>
      </w:tr>
      <w:t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Адреса викладання дисципліни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Львів, вул. Грушевського, 4 </w:t>
            </w:r>
          </w:p>
        </w:tc>
      </w:tr>
      <w:t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Факультет та кафедра, за якою закріплена дисципліна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Геологічний факультет, кафедра мінералогії, петрографії </w:t>
            </w: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і геохімії</w:t>
            </w:r>
          </w:p>
        </w:tc>
      </w:tr>
      <w:t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Галузь знань, шифр та назва спеціальності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before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Галузь знань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 “Природничі науки”</w:t>
            </w:r>
          </w:p>
          <w:p w:rsidR="00000000" w:rsidDel="00000000" w:rsidP="00000000" w:rsidRDefault="00000000" w:rsidRPr="00000000" w14:paraId="0000002D">
            <w:pPr>
              <w:widowControl w:val="0"/>
              <w:spacing w:before="12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Спеціальність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103 Науки про землю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Спеціалізація  </w:t>
            </w: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Геохімія і мінералогія</w:t>
            </w:r>
          </w:p>
        </w:tc>
      </w:tr>
      <w:t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Times" w:cs="Times" w:eastAsia="Times" w:hAnsi="Time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Викладачі курсу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Костюк Олександр Володимирович. </w:t>
            </w: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кандидат геологічних наук,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доцент кафедри мінералогії, петрографії і геохімії</w:t>
            </w:r>
          </w:p>
        </w:tc>
      </w:tr>
      <w:t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Контактна інформація викладачів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Костюк О.В. е-mail: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oleksandr.kostyuk@lnu.edu.ua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Сторінка викладача на Веб-сайті геологічного факультету: </w:t>
            </w: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https://geology.lnu.edu.ua/employee/kostyuk-oleksandr-volodymyrovych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Консультації по курсу відбуваються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Консультації по курсу відбуваються в день проведення лекцій (на кафедрі, ауд. 228). Також можливі он-лайн консультації через Skype або подібні ресурси. Для погодження часу он-лайн консультацій слід писати на електронну пошту викладача або дзвонити.</w:t>
            </w:r>
          </w:p>
        </w:tc>
      </w:tr>
      <w:t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Сторінка курсу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Calibri" w:cs="Calibri" w:eastAsia="Calibri" w:hAnsi="Calibri"/>
                <w:color w:val="ff000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Інформація про курс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ind w:right="39.92125984252084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“Методи петрологічних досліджень” - окремий розділ фундаментальної науки “Петрографія кристалічних порід”, який поглиблює і деталізує вивчення земної кори. Курс розроблено таким чином, щоб надати студентам необхідні теоретичні знання щодо мінерального складу гірських порід, деталей їх будови (структури, текстури), характеру і ступеню вторинних змін, особливостей їх хімічного складу, а також практичних навиків для визначення гірських порід мікро- і макроскопічно. </w:t>
            </w:r>
          </w:p>
        </w:tc>
      </w:tr>
      <w:t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Коротка анотація дисципліни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before="120"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Дисципліна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</w:t>
            </w: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Методи петрологічних досліджень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» </w:t>
            </w: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є вибірковою дисципліною зі спеціальності 103 Науки про Землю, за спеціалізацією </w:t>
            </w:r>
            <w:r w:rsidDel="00000000" w:rsidR="00000000" w:rsidRPr="00000000">
              <w:rPr>
                <w:rFonts w:ascii="Times" w:cs="Times" w:eastAsia="Times" w:hAnsi="Times"/>
                <w:color w:val="ff0000"/>
                <w:sz w:val="24"/>
                <w:szCs w:val="24"/>
                <w:rtl w:val="0"/>
              </w:rPr>
              <w:t xml:space="preserve">8.04010306 </w:t>
            </w: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Геохімія і мінералогія, яка викладається в </w:t>
            </w: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І</w:t>
            </w: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 семестрі в обсязі </w:t>
            </w: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3,0</w:t>
            </w: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 кредитів (за Європейською Кредитно-Трансферною Системою ECTS).</w:t>
            </w:r>
          </w:p>
        </w:tc>
      </w:tr>
      <w:t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Мета та цілі дисципліни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i w:val="1"/>
                <w:sz w:val="24"/>
                <w:szCs w:val="24"/>
                <w:rtl w:val="0"/>
              </w:rPr>
              <w:t xml:space="preserve">Мета навчальної дисципліни “Методи петрологічних досліджень” </w:t>
            </w: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досягається за рахунок виконання студентами комплексу учбово-методичних робіт:</w:t>
            </w:r>
          </w:p>
          <w:p w:rsidR="00000000" w:rsidDel="00000000" w:rsidP="00000000" w:rsidRDefault="00000000" w:rsidRPr="00000000" w14:paraId="0000003F">
            <w:pPr>
              <w:widowControl w:val="0"/>
              <w:numPr>
                <w:ilvl w:val="0"/>
                <w:numId w:val="2"/>
              </w:numPr>
              <w:spacing w:line="240" w:lineRule="auto"/>
              <w:ind w:left="283.4645669291342" w:hanging="360"/>
              <w:rPr>
                <w:rFonts w:ascii="Times" w:cs="Times" w:eastAsia="Times" w:hAnsi="Times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вивчення геохімічних процесів формування магматичних і метасоматичних порід для визначення їх потенційної рудоносності;</w:t>
            </w:r>
          </w:p>
          <w:p w:rsidR="00000000" w:rsidDel="00000000" w:rsidP="00000000" w:rsidRDefault="00000000" w:rsidRPr="00000000" w14:paraId="00000040">
            <w:pPr>
              <w:widowControl w:val="0"/>
              <w:numPr>
                <w:ilvl w:val="0"/>
                <w:numId w:val="2"/>
              </w:numPr>
              <w:spacing w:line="240" w:lineRule="auto"/>
              <w:ind w:left="283.4645669291342" w:hanging="360"/>
              <w:rPr>
                <w:rFonts w:ascii="Times" w:cs="Times" w:eastAsia="Times" w:hAnsi="Times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розуміння послідовності формування породи як результат проведеного петрографічного вивчення структурно-текстурних особливостей та виділення мінеральних асоціацій й парагенетичних співвідношень між окремими мінералами чи їх індивідами;</w:t>
            </w:r>
          </w:p>
          <w:p w:rsidR="00000000" w:rsidDel="00000000" w:rsidP="00000000" w:rsidRDefault="00000000" w:rsidRPr="00000000" w14:paraId="00000041">
            <w:pPr>
              <w:widowControl w:val="0"/>
              <w:numPr>
                <w:ilvl w:val="0"/>
                <w:numId w:val="2"/>
              </w:numPr>
              <w:spacing w:line="240" w:lineRule="auto"/>
              <w:ind w:left="283.4645669291342" w:hanging="360"/>
              <w:rPr>
                <w:rFonts w:ascii="Times" w:cs="Times" w:eastAsia="Times" w:hAnsi="Times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набуття необхідних  знань для аналізу процесів формування породи за структурно-текстурними ознаками породи, її компонентного хімічного і ізотопного складу, термодинамічних систем, що описують поля стабільності окремих мінералів породи;</w:t>
            </w:r>
          </w:p>
          <w:p w:rsidR="00000000" w:rsidDel="00000000" w:rsidP="00000000" w:rsidRDefault="00000000" w:rsidRPr="00000000" w14:paraId="00000042">
            <w:pPr>
              <w:widowControl w:val="0"/>
              <w:numPr>
                <w:ilvl w:val="0"/>
                <w:numId w:val="2"/>
              </w:numPr>
              <w:spacing w:line="240" w:lineRule="auto"/>
              <w:ind w:left="283.4645669291342" w:hanging="360"/>
              <w:rPr>
                <w:rFonts w:ascii="Times" w:cs="Times" w:eastAsia="Times" w:hAnsi="Times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проведення аналізу літературних джерел по сучасних методах петрологічних досліджень у вирішенні окремих проблем петрології;</w:t>
            </w:r>
          </w:p>
          <w:p w:rsidR="00000000" w:rsidDel="00000000" w:rsidP="00000000" w:rsidRDefault="00000000" w:rsidRPr="00000000" w14:paraId="00000043">
            <w:pPr>
              <w:widowControl w:val="0"/>
              <w:numPr>
                <w:ilvl w:val="0"/>
                <w:numId w:val="2"/>
              </w:numPr>
              <w:spacing w:line="240" w:lineRule="auto"/>
              <w:ind w:left="283.4645669291342" w:hanging="360"/>
              <w:rPr>
                <w:rFonts w:ascii="Times" w:cs="Times" w:eastAsia="Times" w:hAnsi="Times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набуття знання про існуючі сучасні методи вивчення речовини у валових пробах, мінералах та окремих зонах мінеральних індивідів.</w:t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i w:val="1"/>
                <w:sz w:val="24"/>
                <w:szCs w:val="24"/>
                <w:rtl w:val="0"/>
              </w:rPr>
              <w:t xml:space="preserve">Завдання курсу:</w:t>
            </w: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 познайомити студентів з сучасними аналітичними методами, які використовуються для уточнення  попередніх геолого-петрографічного результатів. Це сприяє кращому розумінню петрологічних процесів походження гірських порід</w:t>
            </w:r>
          </w:p>
        </w:tc>
      </w:tr>
      <w:t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Література для вивчення дисципліни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numPr>
                <w:ilvl w:val="0"/>
                <w:numId w:val="4"/>
              </w:numPr>
              <w:spacing w:line="240" w:lineRule="auto"/>
              <w:ind w:firstLine="420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Альбитизированные и грейзенизированные граниты (апограниты). М.: Изд-во АН СССР, 1962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numPr>
                <w:ilvl w:val="0"/>
                <w:numId w:val="4"/>
              </w:numPr>
              <w:spacing w:line="240" w:lineRule="auto"/>
              <w:ind w:firstLine="420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Василевский М.М. Вулканизм, пропилитизация и оруденение. М.: Недра, 1973</w:t>
            </w:r>
          </w:p>
          <w:p w:rsidR="00000000" w:rsidDel="00000000" w:rsidP="00000000" w:rsidRDefault="00000000" w:rsidRPr="00000000" w14:paraId="00000048">
            <w:pPr>
              <w:widowControl w:val="0"/>
              <w:numPr>
                <w:ilvl w:val="0"/>
                <w:numId w:val="4"/>
              </w:numPr>
              <w:spacing w:line="240" w:lineRule="auto"/>
              <w:ind w:firstLine="420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Генезис эндогенных рудных месторождений. М.: Недра, 1968</w:t>
            </w:r>
          </w:p>
          <w:p w:rsidR="00000000" w:rsidDel="00000000" w:rsidP="00000000" w:rsidRDefault="00000000" w:rsidRPr="00000000" w14:paraId="00000049">
            <w:pPr>
              <w:widowControl w:val="0"/>
              <w:numPr>
                <w:ilvl w:val="0"/>
                <w:numId w:val="4"/>
              </w:numPr>
              <w:spacing w:line="240" w:lineRule="auto"/>
              <w:ind w:firstLine="420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Дорошенко Ю.П. Методические указания к лабораторным занятиям по курсу “Петрография кристаллических пород” (метасоматические породы). Львов: Изд-во ЛГУ, 1985</w:t>
            </w:r>
          </w:p>
          <w:p w:rsidR="00000000" w:rsidDel="00000000" w:rsidP="00000000" w:rsidRDefault="00000000" w:rsidRPr="00000000" w14:paraId="0000004A">
            <w:pPr>
              <w:widowControl w:val="0"/>
              <w:numPr>
                <w:ilvl w:val="0"/>
                <w:numId w:val="4"/>
              </w:numPr>
              <w:spacing w:line="240" w:lineRule="auto"/>
              <w:ind w:firstLine="420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Измененные околорудные породы и их поисковое значение. М.: Госгеолтехиздат, 1954</w:t>
            </w:r>
          </w:p>
          <w:p w:rsidR="00000000" w:rsidDel="00000000" w:rsidP="00000000" w:rsidRDefault="00000000" w:rsidRPr="00000000" w14:paraId="0000004B">
            <w:pPr>
              <w:widowControl w:val="0"/>
              <w:numPr>
                <w:ilvl w:val="0"/>
                <w:numId w:val="4"/>
              </w:numPr>
              <w:spacing w:line="240" w:lineRule="auto"/>
              <w:ind w:firstLine="420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Коржинский Д.С. Очерк метасоматических процессов. М.: Изд-во АН СССР, 1953</w:t>
            </w:r>
          </w:p>
          <w:p w:rsidR="00000000" w:rsidDel="00000000" w:rsidP="00000000" w:rsidRDefault="00000000" w:rsidRPr="00000000" w14:paraId="0000004C">
            <w:pPr>
              <w:widowControl w:val="0"/>
              <w:numPr>
                <w:ilvl w:val="0"/>
                <w:numId w:val="4"/>
              </w:numPr>
              <w:spacing w:line="240" w:lineRule="auto"/>
              <w:ind w:firstLine="420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Коржинский Д.С. Теория метасоматической зональности. М.: Наука, 1969</w:t>
            </w:r>
          </w:p>
          <w:p w:rsidR="00000000" w:rsidDel="00000000" w:rsidP="00000000" w:rsidRDefault="00000000" w:rsidRPr="00000000" w14:paraId="0000004D">
            <w:pPr>
              <w:widowControl w:val="0"/>
              <w:numPr>
                <w:ilvl w:val="0"/>
                <w:numId w:val="4"/>
              </w:numPr>
              <w:spacing w:line="240" w:lineRule="auto"/>
              <w:ind w:firstLine="420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Кушев В.Т. Щелочные метасоматиты докембрия. Л.: Недра, 1972</w:t>
            </w:r>
          </w:p>
          <w:p w:rsidR="00000000" w:rsidDel="00000000" w:rsidP="00000000" w:rsidRDefault="00000000" w:rsidRPr="00000000" w14:paraId="0000004E">
            <w:pPr>
              <w:widowControl w:val="0"/>
              <w:numPr>
                <w:ilvl w:val="0"/>
                <w:numId w:val="4"/>
              </w:numPr>
              <w:spacing w:line="240" w:lineRule="auto"/>
              <w:ind w:firstLine="420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Маракушев А.А. Проблемы минеральных фаций метаморфических и метасоматических горных пород.- М.: Наука, 1965. 140 с.</w:t>
            </w:r>
          </w:p>
          <w:p w:rsidR="00000000" w:rsidDel="00000000" w:rsidP="00000000" w:rsidRDefault="00000000" w:rsidRPr="00000000" w14:paraId="0000004F">
            <w:pPr>
              <w:widowControl w:val="0"/>
              <w:numPr>
                <w:ilvl w:val="0"/>
                <w:numId w:val="4"/>
              </w:numPr>
              <w:spacing w:line="240" w:lineRule="auto"/>
              <w:ind w:firstLine="420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Метасоматические изменения боковых пород и их роль в рудообразовании. М.: Недра, 1966</w:t>
            </w:r>
          </w:p>
          <w:p w:rsidR="00000000" w:rsidDel="00000000" w:rsidP="00000000" w:rsidRDefault="00000000" w:rsidRPr="00000000" w14:paraId="00000050">
            <w:pPr>
              <w:widowControl w:val="0"/>
              <w:numPr>
                <w:ilvl w:val="0"/>
                <w:numId w:val="4"/>
              </w:numPr>
              <w:spacing w:line="240" w:lineRule="auto"/>
              <w:ind w:firstLine="420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Наковник Н.Й. Вторичные кварциты СССР и связанные с ними месторождения полезных ископаемых. М.: Недра, 1964</w:t>
            </w:r>
          </w:p>
          <w:p w:rsidR="00000000" w:rsidDel="00000000" w:rsidP="00000000" w:rsidRDefault="00000000" w:rsidRPr="00000000" w14:paraId="00000051">
            <w:pPr>
              <w:widowControl w:val="0"/>
              <w:numPr>
                <w:ilvl w:val="0"/>
                <w:numId w:val="4"/>
              </w:numPr>
              <w:spacing w:line="240" w:lineRule="auto"/>
              <w:ind w:firstLine="420"/>
              <w:rPr>
                <w:rFonts w:ascii="Times" w:cs="Times" w:eastAsia="Times" w:hAnsi="Times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Омельянченко Б.И. Околорудные гидротермальные изменения пород. М., 1978</w:t>
            </w:r>
          </w:p>
          <w:p w:rsidR="00000000" w:rsidDel="00000000" w:rsidP="00000000" w:rsidRDefault="00000000" w:rsidRPr="00000000" w14:paraId="00000052">
            <w:pPr>
              <w:widowControl w:val="0"/>
              <w:numPr>
                <w:ilvl w:val="0"/>
                <w:numId w:val="4"/>
              </w:numPr>
              <w:spacing w:line="240" w:lineRule="auto"/>
              <w:ind w:firstLine="420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Петрография и петрология магматических, метаморфических и метасоматических горных  пород / Ред. В.С.Попов, О.А.Богатиков. М.: Логос, 2001.- 763 с.</w:t>
            </w:r>
          </w:p>
          <w:p w:rsidR="00000000" w:rsidDel="00000000" w:rsidP="00000000" w:rsidRDefault="00000000" w:rsidRPr="00000000" w14:paraId="00000053">
            <w:pPr>
              <w:widowControl w:val="0"/>
              <w:numPr>
                <w:ilvl w:val="0"/>
                <w:numId w:val="4"/>
              </w:numPr>
              <w:spacing w:line="240" w:lineRule="auto"/>
              <w:ind w:firstLine="420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Рундквист Д.В., Денисенко В.К., Павлова И.Г. Грейзеновые месторождения. М.: Недра, 1971</w:t>
            </w:r>
          </w:p>
          <w:p w:rsidR="00000000" w:rsidDel="00000000" w:rsidP="00000000" w:rsidRDefault="00000000" w:rsidRPr="00000000" w14:paraId="00000054">
            <w:pPr>
              <w:widowControl w:val="0"/>
              <w:numPr>
                <w:ilvl w:val="0"/>
                <w:numId w:val="4"/>
              </w:numPr>
              <w:spacing w:line="240" w:lineRule="auto"/>
              <w:ind w:firstLine="420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Сазанов В.Н. Лиственитизация и оруденение. М.: Наука, 1975</w:t>
            </w:r>
          </w:p>
          <w:p w:rsidR="00000000" w:rsidDel="00000000" w:rsidP="00000000" w:rsidRDefault="00000000" w:rsidRPr="00000000" w14:paraId="00000055">
            <w:pPr>
              <w:widowControl w:val="0"/>
              <w:numPr>
                <w:ilvl w:val="0"/>
                <w:numId w:val="4"/>
              </w:numPr>
              <w:spacing w:line="240" w:lineRule="auto"/>
              <w:ind w:firstLine="420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Свєшніков К.І., Побережська І.В., Дорошенко Ю.П. Магматичні породи та породні сполучення. Львів: ЛНУ імені Івана Франка, 2010. 426 с.</w:t>
            </w:r>
          </w:p>
          <w:p w:rsidR="00000000" w:rsidDel="00000000" w:rsidP="00000000" w:rsidRDefault="00000000" w:rsidRPr="00000000" w14:paraId="00000056">
            <w:pPr>
              <w:widowControl w:val="0"/>
              <w:numPr>
                <w:ilvl w:val="0"/>
                <w:numId w:val="4"/>
              </w:numPr>
              <w:spacing w:line="240" w:lineRule="auto"/>
              <w:ind w:firstLine="420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Шабынин Л.И. Магнезиальные скарны и связанные с ними оруденения. М.: Госгеолтехиздат, 1960</w:t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rFonts w:ascii="Times" w:cs="Times" w:eastAsia="Times" w:hAnsi="Times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1"/>
                <w:sz w:val="24"/>
                <w:szCs w:val="24"/>
                <w:rtl w:val="0"/>
              </w:rPr>
              <w:t xml:space="preserve">Інформаційні ресурси</w:t>
            </w:r>
          </w:p>
          <w:p w:rsidR="00000000" w:rsidDel="00000000" w:rsidP="00000000" w:rsidRDefault="00000000" w:rsidRPr="00000000" w14:paraId="00000058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Geokem - lgneous Geochemistry (</w:t>
            </w:r>
            <w:hyperlink r:id="rId7">
              <w:r w:rsidDel="00000000" w:rsidR="00000000" w:rsidRPr="00000000">
                <w:rPr>
                  <w:rFonts w:ascii="Times" w:cs="Times" w:eastAsia="Times" w:hAnsi="Times"/>
                  <w:color w:val="1155cc"/>
                  <w:sz w:val="24"/>
                  <w:szCs w:val="24"/>
                  <w:u w:val="single"/>
                  <w:rtl w:val="0"/>
                </w:rPr>
                <w:t xml:space="preserve">http://www.geokem.com/</w:t>
              </w:r>
            </w:hyperlink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59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GEOROC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• A global geochemical database (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http://georoc.mpch-mainz.gwdg.de/Start.asp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5A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Geochemical Earth Reference Model (GERM) (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http://earthref.org/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cgi-bin/germ-s()-main.cgi)</w:t>
            </w:r>
          </w:p>
          <w:p w:rsidR="00000000" w:rsidDel="00000000" w:rsidP="00000000" w:rsidRDefault="00000000" w:rsidRPr="00000000" w14:paraId="0000005B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W.M.White Geochemistry 2006 (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http://imwa.info/geochemistry/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5C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lgneous and Sedimentary Rock Compositional Databases (http://</w:t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www.ige.csic.es/sdbp/)</w:t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Обсяг курсу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Загальна кількість годин - 90.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 них:</w:t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             аудиторних годин   -  48:                        </w:t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                     лекцій   -  32</w:t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                     лабораторні - 16 </w:t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                     самостійна робота  -  42</w:t>
            </w:r>
          </w:p>
        </w:tc>
      </w:tr>
      <w:t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Очікувані результати навчання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В результаті вивчення даної дисципліни студент повинен:</w:t>
            </w:r>
          </w:p>
          <w:p w:rsidR="00000000" w:rsidDel="00000000" w:rsidP="00000000" w:rsidRDefault="00000000" w:rsidRPr="00000000" w14:paraId="00000067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Times" w:cs="Times" w:eastAsia="Times" w:hAnsi="Time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знати </w:t>
            </w: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як за допомогою петрологічних методів встановлювати геохімічні процеси формування гірських порід</w:t>
            </w:r>
          </w:p>
          <w:p w:rsidR="00000000" w:rsidDel="00000000" w:rsidP="00000000" w:rsidRDefault="00000000" w:rsidRPr="00000000" w14:paraId="00000068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Times" w:cs="Times" w:eastAsia="Times" w:hAnsi="Time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вміти: </w:t>
            </w:r>
          </w:p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ind w:left="720" w:firstLine="0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- </w:t>
            </w: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працювати на сучасних польових і лабораторних геологічних, геофізичних, петрографічних та геохімічних приладах і устаткуванні;</w:t>
            </w:r>
          </w:p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ind w:left="720" w:firstLine="0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- </w:t>
            </w: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проводити генетичні реконструкції шляхом петрографічного вивчення структурно-текстурних особливостей зразків гірських порід;</w:t>
            </w:r>
          </w:p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ind w:left="720" w:firstLine="0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 працювати з базами даних з використанням інформаційно-комунікаційних технологій і з урахуванням основних вимог інформаційного забезпечення.</w:t>
            </w:r>
          </w:p>
        </w:tc>
      </w:tr>
      <w:t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Ключові слова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Інструментальна база ЛНУ імені Івана Франка, імерсійний аналіз, метод головних компонентів, рентгенометрія, польові методи дослідження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Формат курсу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Очний</w:t>
            </w:r>
          </w:p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Очна форма навчання передбачає постійний особистий контакт науково-педагогічного працівника і студента, що забезпечує надбання глибоких системних знань, стійких умінь. Студенти денної форми навчання зобов'язані відвідувати навчальні заняття згідно з розкладом та своєчасно виконувати навчальні завдання згідно з робочою програмою</w:t>
            </w:r>
          </w:p>
        </w:tc>
      </w:tr>
      <w:t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Проведення лекцій, лабораторних занять, консультацій для кращого розуміння тем</w:t>
            </w:r>
          </w:p>
        </w:tc>
      </w:tr>
      <w:t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Теми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Подано нижче у табличній формі СХЕМА КУРСУ “Методи петрологічних досліджень”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Підсумковий контроль, форма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jc w:val="both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Залік в кінці семестру</w:t>
            </w:r>
          </w:p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jc w:val="both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комбiнований</w:t>
            </w:r>
          </w:p>
        </w:tc>
      </w:tr>
      <w:t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Пререквізити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jc w:val="both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Для вивчення курсу студенти потребують базових знань з хімії, фізики, мінералогії, петрографії, геохімії достатніх для розуміння джерел інформації</w:t>
            </w:r>
          </w:p>
        </w:tc>
      </w:tr>
      <w:t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Навчальні методи та техніки, які будуть використовуватися під час викладання курсу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jc w:val="both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Проведення лекцій з використанням мультимедійного забезпечення.</w:t>
            </w:r>
          </w:p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jc w:val="both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Проведення лабораторних занять та виконання індивідуальних завдань, що видаються для самостійної роботи</w:t>
            </w:r>
          </w:p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jc w:val="both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Необхідне обладнання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jc w:val="both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Прилади та обладнання Львівського національного університету імені Івана Франка,  які використовуються для петрографічного дослідження, </w:t>
            </w: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поляризаційний мікроскоп, таблиці, малюнки, карти, графіки, діаграми, мультимедійне обладнання</w:t>
            </w:r>
          </w:p>
        </w:tc>
      </w:tr>
      <w:t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Критерії оцінювання (окремо для кожного виду навчальної діяльності)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jc w:val="both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Оцінювання проводиться за 100-бальною шкалою. Бали нараховуються за наступним співвідношенням: </w:t>
            </w:r>
          </w:p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jc w:val="both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• поточне опитування</w:t>
            </w: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: максимальна кількість балів </w:t>
            </w:r>
            <w:r w:rsidDel="00000000" w:rsidR="00000000" w:rsidRPr="00000000">
              <w:rPr>
                <w:rFonts w:ascii="Times" w:cs="Times" w:eastAsia="Times" w:hAnsi="Times"/>
                <w:color w:val="ff0000"/>
                <w:sz w:val="24"/>
                <w:szCs w:val="24"/>
                <w:rtl w:val="0"/>
              </w:rPr>
              <w:t xml:space="preserve">                      </w:t>
            </w: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76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jc w:val="both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• </w:t>
            </w: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виконання самостійної роботи: максимальна кількість балів </w:t>
            </w:r>
            <w:r w:rsidDel="00000000" w:rsidR="00000000" w:rsidRPr="00000000">
              <w:rPr>
                <w:rFonts w:ascii="Times" w:cs="Times" w:eastAsia="Times" w:hAnsi="Times"/>
                <w:color w:val="ff0000"/>
                <w:sz w:val="24"/>
                <w:szCs w:val="24"/>
                <w:rtl w:val="0"/>
              </w:rPr>
              <w:t xml:space="preserve">     </w:t>
            </w: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24</w:t>
            </w:r>
          </w:p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jc w:val="both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Підсумкова максимальна кількість балів 100.</w:t>
            </w:r>
          </w:p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jc w:val="both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i w:val="1"/>
                <w:sz w:val="24"/>
                <w:szCs w:val="24"/>
                <w:rtl w:val="0"/>
              </w:rPr>
              <w:t xml:space="preserve">Академічна доброчесність. </w:t>
            </w: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Списування, втручання в роботу інших студентів, відсутність посилань на використані джерела при написанні рефератів - приклади можливої академічної недоброчесності</w:t>
            </w:r>
          </w:p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jc w:val="both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i w:val="1"/>
                <w:sz w:val="24"/>
                <w:szCs w:val="24"/>
                <w:rtl w:val="0"/>
              </w:rPr>
              <w:t xml:space="preserve">Відвідування занять</w:t>
            </w: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 є важливою складовою навчання. Очікується, що всі студенти відвідають усі лекції. Студенти мають інформувати викладача про неможливість відвідати заняття.</w:t>
            </w:r>
          </w:p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jc w:val="both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i w:val="1"/>
                <w:sz w:val="24"/>
                <w:szCs w:val="24"/>
                <w:rtl w:val="0"/>
              </w:rPr>
              <w:t xml:space="preserve">Література. </w:t>
            </w: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й іншої літератури та джерел, яких немає серед рекомендованих.</w:t>
            </w:r>
          </w:p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jc w:val="both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i w:val="1"/>
                <w:sz w:val="24"/>
                <w:szCs w:val="24"/>
                <w:rtl w:val="0"/>
              </w:rPr>
              <w:t xml:space="preserve">Політика виставлення балів.</w:t>
            </w: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 Враховуються бали набрані на поточному опитуванні і самостійній роботі.</w:t>
            </w:r>
          </w:p>
        </w:tc>
      </w:tr>
      <w:t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Питання до заліку чи екзамену.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jc w:val="both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Перелік теоретичних питань з курсу:</w:t>
            </w:r>
          </w:p>
          <w:p w:rsidR="00000000" w:rsidDel="00000000" w:rsidP="00000000" w:rsidRDefault="00000000" w:rsidRPr="00000000" w14:paraId="0000008B">
            <w:pPr>
              <w:widowControl w:val="0"/>
              <w:numPr>
                <w:ilvl w:val="0"/>
                <w:numId w:val="3"/>
              </w:numPr>
              <w:spacing w:line="240" w:lineRule="auto"/>
              <w:ind w:left="283.4645669291342" w:hanging="360"/>
              <w:jc w:val="both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Як вдосконалювалися історично методи вивчення гірських порід</w:t>
            </w:r>
          </w:p>
          <w:p w:rsidR="00000000" w:rsidDel="00000000" w:rsidP="00000000" w:rsidRDefault="00000000" w:rsidRPr="00000000" w14:paraId="0000008C">
            <w:pPr>
              <w:widowControl w:val="0"/>
              <w:numPr>
                <w:ilvl w:val="0"/>
                <w:numId w:val="3"/>
              </w:numPr>
              <w:spacing w:line="240" w:lineRule="auto"/>
              <w:ind w:left="283.4645669291342" w:hanging="360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Як проводиться макроскопічний опис магматичних порід</w:t>
            </w:r>
          </w:p>
          <w:p w:rsidR="00000000" w:rsidDel="00000000" w:rsidP="00000000" w:rsidRDefault="00000000" w:rsidRPr="00000000" w14:paraId="0000008D">
            <w:pPr>
              <w:widowControl w:val="0"/>
              <w:numPr>
                <w:ilvl w:val="0"/>
                <w:numId w:val="3"/>
              </w:numPr>
              <w:spacing w:line="240" w:lineRule="auto"/>
              <w:ind w:left="283.4645669291342" w:hanging="360"/>
              <w:jc w:val="both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Як за допомогою вивчення шліфів можна визначити умови утворення магматичних порід</w:t>
            </w:r>
          </w:p>
          <w:p w:rsidR="00000000" w:rsidDel="00000000" w:rsidP="00000000" w:rsidRDefault="00000000" w:rsidRPr="00000000" w14:paraId="0000008E">
            <w:pPr>
              <w:widowControl w:val="0"/>
              <w:numPr>
                <w:ilvl w:val="0"/>
                <w:numId w:val="3"/>
              </w:numPr>
              <w:spacing w:line="240" w:lineRule="auto"/>
              <w:ind w:left="283.4645669291342" w:hanging="360"/>
              <w:jc w:val="both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Який принцип роботи приладу: Geol-JSM-Т220А (мікроскоп електронний скануючий), що використовується геологічним факультетом ЛНУ імені Івана Франка</w:t>
            </w:r>
          </w:p>
          <w:p w:rsidR="00000000" w:rsidDel="00000000" w:rsidP="00000000" w:rsidRDefault="00000000" w:rsidRPr="00000000" w14:paraId="0000008F">
            <w:pPr>
              <w:widowControl w:val="0"/>
              <w:numPr>
                <w:ilvl w:val="0"/>
                <w:numId w:val="3"/>
              </w:numPr>
              <w:spacing w:line="240" w:lineRule="auto"/>
              <w:ind w:left="283.4645669291342" w:hanging="360"/>
              <w:jc w:val="both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Який принцип роботи приладу: Solver P47 PRO (скануючий зондовий мікроскоп), який використовується Науково-технічним і навчальним центром низькотемпературних досліджень ЛНУ імені Івана Франка</w:t>
            </w:r>
          </w:p>
          <w:p w:rsidR="00000000" w:rsidDel="00000000" w:rsidP="00000000" w:rsidRDefault="00000000" w:rsidRPr="00000000" w14:paraId="00000090">
            <w:pPr>
              <w:widowControl w:val="0"/>
              <w:numPr>
                <w:ilvl w:val="0"/>
                <w:numId w:val="3"/>
              </w:numPr>
              <w:spacing w:line="240" w:lineRule="auto"/>
              <w:ind w:left="283.4645669291342" w:hanging="360"/>
              <w:jc w:val="both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Який принцип роботи приладу: РЕММА-102-02 (електронний растровий мікроскоп), який використовується Науково-технічним і навчальним центром низькотемпературних досліджень ЛНУ імені Івана Франка</w:t>
            </w:r>
          </w:p>
          <w:p w:rsidR="00000000" w:rsidDel="00000000" w:rsidP="00000000" w:rsidRDefault="00000000" w:rsidRPr="00000000" w14:paraId="00000091">
            <w:pPr>
              <w:widowControl w:val="0"/>
              <w:numPr>
                <w:ilvl w:val="0"/>
                <w:numId w:val="3"/>
              </w:numPr>
              <w:spacing w:line="240" w:lineRule="auto"/>
              <w:ind w:left="283.4645669291342" w:hanging="360"/>
              <w:jc w:val="both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Який принцип роботи приладу: Solver P47 PRO (атомний силовий мікроскоп АСМ), який використовується Науково-технічним і навчальним центром низькотемпературних досліджень ЛНУ імені Івана Франка</w:t>
            </w:r>
          </w:p>
          <w:p w:rsidR="00000000" w:rsidDel="00000000" w:rsidP="00000000" w:rsidRDefault="00000000" w:rsidRPr="00000000" w14:paraId="00000092">
            <w:pPr>
              <w:widowControl w:val="0"/>
              <w:numPr>
                <w:ilvl w:val="0"/>
                <w:numId w:val="3"/>
              </w:numPr>
              <w:spacing w:line="240" w:lineRule="auto"/>
              <w:ind w:left="283.4645669291342" w:hanging="360"/>
              <w:jc w:val="both"/>
              <w:rPr>
                <w:rFonts w:ascii="Times" w:cs="Times" w:eastAsia="Times" w:hAnsi="Times"/>
                <w:sz w:val="24"/>
                <w:szCs w:val="24"/>
                <w:highlight w:val="white"/>
                <w:u w:val="non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Який принцип роботи приладу: Рентгенівський рефрактометр STOE STADI P (X-ray diffractometer STOE STADI P, # 6.11.KL 61249, 2006 year production), який використовується Міжфакультетською науково-навчальною лабораторією рентгеноструктурного аналізу ЛНУ імені Івана Франка</w:t>
            </w:r>
          </w:p>
          <w:p w:rsidR="00000000" w:rsidDel="00000000" w:rsidP="00000000" w:rsidRDefault="00000000" w:rsidRPr="00000000" w14:paraId="00000093">
            <w:pPr>
              <w:widowControl w:val="0"/>
              <w:numPr>
                <w:ilvl w:val="0"/>
                <w:numId w:val="3"/>
              </w:numPr>
              <w:spacing w:line="240" w:lineRule="auto"/>
              <w:ind w:left="283.4645669291342" w:hanging="360"/>
              <w:jc w:val="both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Який принцип роботи приладу: Рентгенівський рефрактометр ДРОН-3, який використовується  геологічним факультетом ЛНУ імені Івана Франка</w:t>
            </w:r>
          </w:p>
          <w:p w:rsidR="00000000" w:rsidDel="00000000" w:rsidP="00000000" w:rsidRDefault="00000000" w:rsidRPr="00000000" w14:paraId="00000094">
            <w:pPr>
              <w:widowControl w:val="0"/>
              <w:numPr>
                <w:ilvl w:val="0"/>
                <w:numId w:val="3"/>
              </w:numPr>
              <w:spacing w:line="240" w:lineRule="auto"/>
              <w:ind w:left="283.4645669291342" w:hanging="360"/>
              <w:jc w:val="both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Яка сутність польових методів вивчення магматичних утворень</w:t>
            </w:r>
          </w:p>
          <w:p w:rsidR="00000000" w:rsidDel="00000000" w:rsidP="00000000" w:rsidRDefault="00000000" w:rsidRPr="00000000" w14:paraId="00000095">
            <w:pPr>
              <w:widowControl w:val="0"/>
              <w:numPr>
                <w:ilvl w:val="0"/>
                <w:numId w:val="3"/>
              </w:numPr>
              <w:spacing w:line="240" w:lineRule="auto"/>
              <w:ind w:left="283.4645669291342" w:hanging="360"/>
              <w:jc w:val="both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В чому полягає суть петрохімічних методів вивчення магматичних гірських порід</w:t>
            </w:r>
          </w:p>
          <w:p w:rsidR="00000000" w:rsidDel="00000000" w:rsidP="00000000" w:rsidRDefault="00000000" w:rsidRPr="00000000" w14:paraId="00000096">
            <w:pPr>
              <w:widowControl w:val="0"/>
              <w:numPr>
                <w:ilvl w:val="0"/>
                <w:numId w:val="3"/>
              </w:numPr>
              <w:spacing w:line="240" w:lineRule="auto"/>
              <w:ind w:left="283.4645669291342" w:hanging="360"/>
              <w:jc w:val="both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Як проводяться петрохімічні розрахунки</w:t>
            </w:r>
          </w:p>
          <w:p w:rsidR="00000000" w:rsidDel="00000000" w:rsidP="00000000" w:rsidRDefault="00000000" w:rsidRPr="00000000" w14:paraId="00000097">
            <w:pPr>
              <w:widowControl w:val="0"/>
              <w:numPr>
                <w:ilvl w:val="0"/>
                <w:numId w:val="3"/>
              </w:numPr>
              <w:spacing w:line="240" w:lineRule="auto"/>
              <w:ind w:left="283.4645669291342" w:hanging="360"/>
              <w:jc w:val="both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Як проводиться оцінка радіогенних ізотопів у магматичному процесі</w:t>
            </w:r>
          </w:p>
          <w:p w:rsidR="00000000" w:rsidDel="00000000" w:rsidP="00000000" w:rsidRDefault="00000000" w:rsidRPr="00000000" w14:paraId="00000098">
            <w:pPr>
              <w:widowControl w:val="0"/>
              <w:numPr>
                <w:ilvl w:val="0"/>
                <w:numId w:val="3"/>
              </w:numPr>
              <w:spacing w:line="240" w:lineRule="auto"/>
              <w:ind w:left="283.4645669291342" w:hanging="360"/>
              <w:jc w:val="both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Яка сутність імерсійного аналізу</w:t>
            </w:r>
          </w:p>
          <w:p w:rsidR="00000000" w:rsidDel="00000000" w:rsidP="00000000" w:rsidRDefault="00000000" w:rsidRPr="00000000" w14:paraId="00000099">
            <w:pPr>
              <w:widowControl w:val="0"/>
              <w:numPr>
                <w:ilvl w:val="0"/>
                <w:numId w:val="3"/>
              </w:numPr>
              <w:spacing w:line="240" w:lineRule="auto"/>
              <w:ind w:left="283.4645669291342" w:hanging="360"/>
              <w:jc w:val="both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Які є геохімічні та ізотопно-геохімічні методи дослідження магматичних гірських порід</w:t>
            </w:r>
          </w:p>
          <w:p w:rsidR="00000000" w:rsidDel="00000000" w:rsidP="00000000" w:rsidRDefault="00000000" w:rsidRPr="00000000" w14:paraId="0000009A">
            <w:pPr>
              <w:widowControl w:val="0"/>
              <w:numPr>
                <w:ilvl w:val="0"/>
                <w:numId w:val="3"/>
              </w:numPr>
              <w:spacing w:line="240" w:lineRule="auto"/>
              <w:ind w:left="283.4645669291342" w:hanging="360"/>
              <w:jc w:val="both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Яка сутність методу головних компонентів статистичного аналізу в організації геохімічних даних</w:t>
            </w:r>
          </w:p>
          <w:p w:rsidR="00000000" w:rsidDel="00000000" w:rsidP="00000000" w:rsidRDefault="00000000" w:rsidRPr="00000000" w14:paraId="0000009B">
            <w:pPr>
              <w:widowControl w:val="0"/>
              <w:numPr>
                <w:ilvl w:val="0"/>
                <w:numId w:val="3"/>
              </w:numPr>
              <w:spacing w:line="240" w:lineRule="auto"/>
              <w:ind w:left="283.4645669291342" w:hanging="360"/>
              <w:jc w:val="both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Яка сутність методу кореляційного аналізу в організації геохімічних даних </w:t>
            </w:r>
          </w:p>
          <w:p w:rsidR="00000000" w:rsidDel="00000000" w:rsidP="00000000" w:rsidRDefault="00000000" w:rsidRPr="00000000" w14:paraId="0000009C">
            <w:pPr>
              <w:widowControl w:val="0"/>
              <w:numPr>
                <w:ilvl w:val="0"/>
                <w:numId w:val="3"/>
              </w:numPr>
              <w:spacing w:line="240" w:lineRule="auto"/>
              <w:ind w:left="283.4645669291342" w:hanging="360"/>
              <w:jc w:val="both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Проаналізуйте, будь ласка, сучасні комп'ютерні програми, які використовуються для обробки петрохімічних і геохімічних даних </w:t>
            </w:r>
          </w:p>
          <w:p w:rsidR="00000000" w:rsidDel="00000000" w:rsidP="00000000" w:rsidRDefault="00000000" w:rsidRPr="00000000" w14:paraId="0000009D">
            <w:pPr>
              <w:widowControl w:val="0"/>
              <w:numPr>
                <w:ilvl w:val="0"/>
                <w:numId w:val="3"/>
              </w:numPr>
              <w:spacing w:line="240" w:lineRule="auto"/>
              <w:ind w:left="283.4645669291342" w:hanging="360"/>
              <w:jc w:val="both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Що таке металогенічна спеціалізація магматичних об'єктів </w:t>
            </w:r>
          </w:p>
          <w:p w:rsidR="00000000" w:rsidDel="00000000" w:rsidP="00000000" w:rsidRDefault="00000000" w:rsidRPr="00000000" w14:paraId="0000009E">
            <w:pPr>
              <w:widowControl w:val="0"/>
              <w:numPr>
                <w:ilvl w:val="0"/>
                <w:numId w:val="3"/>
              </w:numPr>
              <w:spacing w:line="240" w:lineRule="auto"/>
              <w:ind w:left="283.4645669291342" w:hanging="360"/>
              <w:jc w:val="both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Яка сутність використання мінераграфічного методу дослідження</w:t>
            </w:r>
          </w:p>
        </w:tc>
      </w:tr>
      <w:tr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Опитування</w:t>
            </w:r>
          </w:p>
        </w:tc>
        <w:tc>
          <w:tcPr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jc w:val="both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Анкету-оцінку з метою оцінювання якості курсу буде надано по завершенню курсу.</w:t>
            </w:r>
          </w:p>
        </w:tc>
      </w:tr>
    </w:tbl>
    <w:p w:rsidR="00000000" w:rsidDel="00000000" w:rsidP="00000000" w:rsidRDefault="00000000" w:rsidRPr="00000000" w14:paraId="000000A1">
      <w:pPr>
        <w:widowControl w:val="0"/>
        <w:spacing w:line="240" w:lineRule="auto"/>
        <w:jc w:val="both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widowControl w:val="0"/>
        <w:spacing w:line="240" w:lineRule="auto"/>
        <w:jc w:val="both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widowControl w:val="0"/>
        <w:spacing w:line="240" w:lineRule="auto"/>
        <w:jc w:val="both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widowControl w:val="0"/>
        <w:spacing w:line="240" w:lineRule="auto"/>
        <w:jc w:val="both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widowControl w:val="0"/>
        <w:spacing w:line="240" w:lineRule="auto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                                    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Шкала оцінювання знань та вмінь студентів</w:t>
      </w:r>
    </w:p>
    <w:p w:rsidR="00000000" w:rsidDel="00000000" w:rsidP="00000000" w:rsidRDefault="00000000" w:rsidRPr="00000000" w14:paraId="000000A6">
      <w:pPr>
        <w:widowControl w:val="0"/>
        <w:spacing w:line="240" w:lineRule="auto"/>
        <w:jc w:val="both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7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05"/>
        <w:gridCol w:w="3075"/>
        <w:gridCol w:w="3795"/>
        <w:tblGridChange w:id="0">
          <w:tblGrid>
            <w:gridCol w:w="2805"/>
            <w:gridCol w:w="3075"/>
            <w:gridCol w:w="379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Оцінка ECTS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Оцінка в балах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Оцінка за національною шкалою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90-100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Зараховано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81-89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Зараховано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71-80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Зараховано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61-70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Зараховано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51-60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Зараховано</w:t>
            </w:r>
          </w:p>
        </w:tc>
      </w:tr>
    </w:tbl>
    <w:p w:rsidR="00000000" w:rsidDel="00000000" w:rsidP="00000000" w:rsidRDefault="00000000" w:rsidRPr="00000000" w14:paraId="000000B9">
      <w:pPr>
        <w:widowControl w:val="0"/>
        <w:spacing w:line="240" w:lineRule="auto"/>
        <w:jc w:val="both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widowControl w:val="0"/>
        <w:spacing w:line="240" w:lineRule="auto"/>
        <w:jc w:val="both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widowControl w:val="0"/>
        <w:spacing w:line="240" w:lineRule="auto"/>
        <w:jc w:val="both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widowControl w:val="0"/>
        <w:spacing w:line="240" w:lineRule="auto"/>
        <w:jc w:val="both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widowControl w:val="0"/>
        <w:spacing w:line="240" w:lineRule="auto"/>
        <w:jc w:val="both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widowControl w:val="0"/>
        <w:spacing w:line="240" w:lineRule="auto"/>
        <w:jc w:val="both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widowControl w:val="0"/>
        <w:spacing w:line="240" w:lineRule="auto"/>
        <w:jc w:val="both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widowControl w:val="0"/>
        <w:spacing w:line="240" w:lineRule="auto"/>
        <w:jc w:val="both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widowControl w:val="0"/>
        <w:spacing w:line="240" w:lineRule="auto"/>
        <w:jc w:val="both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widowControl w:val="0"/>
        <w:spacing w:line="240" w:lineRule="auto"/>
        <w:jc w:val="both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widowControl w:val="0"/>
        <w:spacing w:line="240" w:lineRule="auto"/>
        <w:jc w:val="both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widowControl w:val="0"/>
        <w:spacing w:line="240" w:lineRule="auto"/>
        <w:jc w:val="both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widowControl w:val="0"/>
        <w:spacing w:line="240" w:lineRule="auto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                                     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Схема курсу “Методи петрологічних досліджень” </w:t>
      </w:r>
    </w:p>
    <w:p w:rsidR="00000000" w:rsidDel="00000000" w:rsidP="00000000" w:rsidRDefault="00000000" w:rsidRPr="00000000" w14:paraId="000000C6">
      <w:pPr>
        <w:widowControl w:val="0"/>
        <w:spacing w:line="240" w:lineRule="auto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30"/>
        <w:gridCol w:w="6045"/>
        <w:gridCol w:w="1500"/>
        <w:gridCol w:w="885"/>
        <w:tblGridChange w:id="0">
          <w:tblGrid>
            <w:gridCol w:w="1230"/>
            <w:gridCol w:w="6045"/>
            <w:gridCol w:w="1500"/>
            <w:gridCol w:w="88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rPr>
                <w:rFonts w:ascii="Times" w:cs="Times" w:eastAsia="Times" w:hAnsi="Time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Тиждень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Тема, короткі тези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Форма занять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К-ть</w:t>
            </w:r>
            <w:r w:rsidDel="00000000" w:rsidR="00000000" w:rsidRPr="00000000">
              <w:rPr>
                <w:rFonts w:ascii="Times" w:cs="Times" w:eastAsia="Times" w:hAnsi="Times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годин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Тема 1.</w:t>
            </w: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Вступ.</w:t>
            </w: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Основні завдання петрографічних досліджень. Визначення історії і умов формування магматичних і метаморфічних порід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лекція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2,3,4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Тема 2. </w:t>
            </w: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Прилади та обладнання Львівського національного університету імені Івана Франка, які використовуються для петрографічного дослідження:</w:t>
            </w:r>
          </w:p>
          <w:p w:rsidR="00000000" w:rsidDel="00000000" w:rsidP="00000000" w:rsidRDefault="00000000" w:rsidRPr="00000000" w14:paraId="000000D1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jc w:val="both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Geol-JSM-Т220А, Мікроскоп електронний скануючий (геологічний факультет)</w:t>
            </w:r>
          </w:p>
          <w:p w:rsidR="00000000" w:rsidDel="00000000" w:rsidP="00000000" w:rsidRDefault="00000000" w:rsidRPr="00000000" w14:paraId="000000D2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jc w:val="both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Solver P47 PRO. Скануючий зондовий мікроскоп (Науково-технічний і навчальний центр низькотемпературних досліджень ЛНУ імені Івана Франка)</w:t>
            </w:r>
          </w:p>
          <w:p w:rsidR="00000000" w:rsidDel="00000000" w:rsidP="00000000" w:rsidRDefault="00000000" w:rsidRPr="00000000" w14:paraId="000000D3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jc w:val="both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РЕММА-102-02. Електронний растровий мікроскоп (Науково-технічний і навчальний центр низькотемпературних досліджень ЛНУ імені Івана Франка)</w:t>
            </w:r>
          </w:p>
          <w:p w:rsidR="00000000" w:rsidDel="00000000" w:rsidP="00000000" w:rsidRDefault="00000000" w:rsidRPr="00000000" w14:paraId="000000D4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jc w:val="both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Solver P47 PRO. Атомний силовий мікроскоп АСМ (Науково-технічний і навчальний центр низькотемпературних досліджень ЛНУ імені Івана Франка)</w:t>
            </w:r>
          </w:p>
          <w:p w:rsidR="00000000" w:rsidDel="00000000" w:rsidP="00000000" w:rsidRDefault="00000000" w:rsidRPr="00000000" w14:paraId="000000D5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jc w:val="both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Рентгенівський рефрактометр STOE STADI P (X-ray diffractometer STOE STADI P, # 6.11.KL 61249, 2006 year production). (Міжфакультетська науково-навчальна лабораторія рентгено- структурного аналізу ЛНУ імені Івана Франка)</w:t>
            </w:r>
          </w:p>
          <w:p w:rsidR="00000000" w:rsidDel="00000000" w:rsidP="00000000" w:rsidRDefault="00000000" w:rsidRPr="00000000" w14:paraId="000000D6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jc w:val="both"/>
              <w:rPr>
                <w:rFonts w:ascii="Times" w:cs="Times" w:eastAsia="Times" w:hAnsi="Times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highlight w:val="white"/>
                <w:rtl w:val="0"/>
              </w:rPr>
              <w:t xml:space="preserve">Рентгенівський рефрактометр ДРОН-3. (Геологічний факультет)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леція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6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5,6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Тема 3. </w:t>
            </w: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Польові методи вивчення магматичних утворень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лекція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4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7,8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Тема 4. </w:t>
            </w: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Алгоритм петрографічного дослідження під поляризаційним мікроскопом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лекція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4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9,10,11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Тема 5. </w:t>
            </w: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Петрохімічні методи вивчення магматичних гірських порід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лекція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6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12,13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Тема 6. </w:t>
            </w: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Геохімічні та ізотопно-геохімічні методи дослідження магматичних гірських порід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лекція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4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Тема 7. </w:t>
            </w: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Комп'ютерні технології аналізу петрохімічних і геохімічних даних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лекція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15,16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Тема 8. </w:t>
            </w: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Геодинамічне моделювання на основі петрохімічних і геохімічних даних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лекція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4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Всього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32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Тема 1. </w:t>
            </w: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Методика макроскопічного визначення магматичних та метаморфічних порід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лабораторні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Тема 2.</w:t>
            </w: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 Методика проведення імерсійного аналізу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лабораторні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Тема 3. </w:t>
            </w: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Методи інтерполяції та трасування геологічних меж у польовому вивченні магматичних утворень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лабораторні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Тема 4. </w:t>
            </w: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Методика петрографічного вивчення під поляризаційним мікроскопом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лабораторні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Тема 5. </w:t>
            </w: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Петрохімічні перерахунки. Петрохімічні коефіцієнти. Використання петрохімічних даних у петрологічних дослідженнях.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лабораторні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Тема 6. </w:t>
            </w: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Визначення металогенічних спеціалізацій магматичних об'єктів. Оцінка радіогенних ізотопів у магматичному процесі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лабораторні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Тема 7. </w:t>
            </w: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Метод головних компонентів статистичного аналізу у організації геохімічних даних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лабораторні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Тема 8.</w:t>
            </w: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 Геодинамічне моделювання для базальтоїдів та гранітоїдів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лабораторні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Всього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16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Розрахунок фазових взаємовідношення у Na-Ca польових шпатах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самостійна</w:t>
            </w:r>
          </w:p>
          <w:p w:rsidR="00000000" w:rsidDel="00000000" w:rsidP="00000000" w:rsidRDefault="00000000" w:rsidRPr="00000000" w14:paraId="0000011C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робота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4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Розрахунок фазових взаємовідношення у К-Na польових шпатах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самостійна</w:t>
            </w:r>
          </w:p>
          <w:p w:rsidR="00000000" w:rsidDel="00000000" w:rsidP="00000000" w:rsidRDefault="00000000" w:rsidRPr="00000000" w14:paraId="00000121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робота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4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5,6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Розрахунок фазових взаємовідношення у олівінах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самостійна</w:t>
            </w:r>
          </w:p>
          <w:p w:rsidR="00000000" w:rsidDel="00000000" w:rsidP="00000000" w:rsidRDefault="00000000" w:rsidRPr="00000000" w14:paraId="00000126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робота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6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7,8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Розрахунок фазових взаємовідношення у піроксенах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самостійна</w:t>
            </w:r>
          </w:p>
          <w:p w:rsidR="00000000" w:rsidDel="00000000" w:rsidP="00000000" w:rsidRDefault="00000000" w:rsidRPr="00000000" w14:paraId="0000012B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робота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6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9,10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Розрахунок фазових взаємовідношення у системі піроп-альмандін-гросуляр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самостійна</w:t>
            </w:r>
          </w:p>
          <w:p w:rsidR="00000000" w:rsidDel="00000000" w:rsidP="00000000" w:rsidRDefault="00000000" w:rsidRPr="00000000" w14:paraId="00000130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робота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6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Розрахунок залізистості біотиту за петрохімічними даними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самостійна</w:t>
            </w:r>
          </w:p>
          <w:p w:rsidR="00000000" w:rsidDel="00000000" w:rsidP="00000000" w:rsidRDefault="00000000" w:rsidRPr="00000000" w14:paraId="00000135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робота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4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Розрахунок залізистості рогової обманки за петрохімічними даними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самостійна</w:t>
            </w:r>
          </w:p>
          <w:p w:rsidR="00000000" w:rsidDel="00000000" w:rsidP="00000000" w:rsidRDefault="00000000" w:rsidRPr="00000000" w14:paraId="0000013A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робота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4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13-16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Визначення петрологічних показників плагіоклазів інтрузивних та ефузивних порід у імерсійних рідинах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самостійна</w:t>
            </w:r>
          </w:p>
          <w:p w:rsidR="00000000" w:rsidDel="00000000" w:rsidP="00000000" w:rsidRDefault="00000000" w:rsidRPr="00000000" w14:paraId="0000013F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робота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8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Всього годин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widowControl w:val="0"/>
              <w:spacing w:line="240" w:lineRule="auto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widowControl w:val="0"/>
              <w:spacing w:line="240" w:lineRule="auto"/>
              <w:jc w:val="center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42</w:t>
            </w:r>
          </w:p>
        </w:tc>
      </w:tr>
    </w:tbl>
    <w:p w:rsidR="00000000" w:rsidDel="00000000" w:rsidP="00000000" w:rsidRDefault="00000000" w:rsidRPr="00000000" w14:paraId="00000145">
      <w:pPr>
        <w:widowControl w:val="0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://imwa.info/geochemistry/" TargetMode="External"/><Relationship Id="rId9" Type="http://schemas.openxmlformats.org/officeDocument/2006/relationships/hyperlink" Target="http://earthref.org/" TargetMode="External"/><Relationship Id="rId5" Type="http://schemas.openxmlformats.org/officeDocument/2006/relationships/styles" Target="styles.xml"/><Relationship Id="rId6" Type="http://schemas.openxmlformats.org/officeDocument/2006/relationships/hyperlink" Target="https://geology.lnu.edu.ua/employee/kostyuk-oleksandr-volodymyrovych" TargetMode="External"/><Relationship Id="rId7" Type="http://schemas.openxmlformats.org/officeDocument/2006/relationships/hyperlink" Target="http://www.geokem.com/" TargetMode="External"/><Relationship Id="rId8" Type="http://schemas.openxmlformats.org/officeDocument/2006/relationships/hyperlink" Target="http://georoc.mpch-mainz.gwdg.de/Start.asp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