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33" w:rsidRDefault="00321C33" w:rsidP="00D12CFD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Практична робота №3.</w:t>
      </w:r>
    </w:p>
    <w:p w:rsidR="00B74197" w:rsidRPr="00B74197" w:rsidRDefault="00B74197" w:rsidP="002B7C3F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7419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Оцінка екологічного стану поверхневих  водних об’єктів м. Львова.</w:t>
      </w:r>
    </w:p>
    <w:p w:rsidR="00075BEA" w:rsidRPr="00C30673" w:rsidRDefault="00075BEA" w:rsidP="002B7C3F">
      <w:pPr>
        <w:pStyle w:val="Style2"/>
        <w:widowControl/>
        <w:ind w:firstLine="709"/>
        <w:jc w:val="both"/>
        <w:rPr>
          <w:rStyle w:val="FontStyle29"/>
          <w:sz w:val="28"/>
          <w:szCs w:val="28"/>
        </w:rPr>
      </w:pPr>
      <w:r w:rsidRPr="005871A5">
        <w:rPr>
          <w:rStyle w:val="FontStyle30"/>
          <w:sz w:val="28"/>
          <w:szCs w:val="28"/>
        </w:rPr>
        <w:t xml:space="preserve"> </w:t>
      </w:r>
      <w:r w:rsidR="00C13EE7">
        <w:rPr>
          <w:rStyle w:val="FontStyle30"/>
          <w:sz w:val="28"/>
          <w:szCs w:val="28"/>
        </w:rPr>
        <w:t>1.</w:t>
      </w:r>
      <w:r w:rsidRPr="005871A5">
        <w:rPr>
          <w:rStyle w:val="FontStyle29"/>
          <w:sz w:val="28"/>
          <w:szCs w:val="28"/>
        </w:rPr>
        <w:t>Оцінка стану водних об'єктів</w:t>
      </w:r>
      <w:r w:rsidR="00C30673" w:rsidRPr="00C30673">
        <w:rPr>
          <w:rStyle w:val="FontStyle29"/>
          <w:sz w:val="28"/>
          <w:szCs w:val="28"/>
          <w:lang w:val="ru-RU"/>
        </w:rPr>
        <w:t xml:space="preserve"> </w:t>
      </w:r>
      <w:r w:rsidR="00C30673">
        <w:rPr>
          <w:rStyle w:val="FontStyle29"/>
          <w:sz w:val="28"/>
          <w:szCs w:val="28"/>
        </w:rPr>
        <w:t>(теоретичний матеріал).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Оскільки не існує єдиного показника, який характеризував би весь комплекс характеристик води, оцінка її якості ведеться на основі системи показників. Показники якості води поділяють на фізичні, бактеріологічні, гідробіологічні і хімічні. Іншою формою класифікації показників якості води є їх</w:t>
      </w:r>
      <w:r>
        <w:rPr>
          <w:rStyle w:val="FontStyle43"/>
          <w:sz w:val="28"/>
          <w:szCs w:val="28"/>
        </w:rPr>
        <w:t>ній</w:t>
      </w:r>
      <w:r w:rsidRPr="00C86DD1">
        <w:rPr>
          <w:rStyle w:val="FontStyle43"/>
          <w:sz w:val="28"/>
          <w:szCs w:val="28"/>
        </w:rPr>
        <w:t xml:space="preserve"> поділ на загальні і специфічні. До загальних відносять показники, характерні для будь-яких водних об'єктів. Присутність у воді специфічних показників зумовлено місцевими природними умовами, а також особливостями антропогенної дії на водний об'єкт.</w:t>
      </w:r>
    </w:p>
    <w:p w:rsidR="00075BEA" w:rsidRPr="000C02A0" w:rsidRDefault="00075BEA" w:rsidP="002B7C3F">
      <w:pPr>
        <w:pStyle w:val="Style6"/>
        <w:widowControl/>
        <w:spacing w:line="240" w:lineRule="auto"/>
        <w:ind w:firstLine="709"/>
        <w:rPr>
          <w:rStyle w:val="FontStyle34"/>
          <w:sz w:val="28"/>
          <w:szCs w:val="28"/>
        </w:rPr>
      </w:pPr>
      <w:r w:rsidRPr="000C02A0">
        <w:rPr>
          <w:rStyle w:val="FontStyle34"/>
          <w:sz w:val="28"/>
          <w:szCs w:val="28"/>
        </w:rPr>
        <w:t>До основних фізичних показників якості води відносяться:</w:t>
      </w:r>
    </w:p>
    <w:p w:rsidR="00075BEA" w:rsidRPr="00C86DD1" w:rsidRDefault="00075BEA" w:rsidP="002B7C3F">
      <w:pPr>
        <w:pStyle w:val="Style6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0C02A0">
        <w:rPr>
          <w:rStyle w:val="FontStyle34"/>
          <w:b w:val="0"/>
          <w:sz w:val="28"/>
          <w:szCs w:val="28"/>
        </w:rPr>
        <w:t xml:space="preserve"> </w:t>
      </w:r>
      <w:r w:rsidRPr="000C02A0">
        <w:rPr>
          <w:rStyle w:val="FontStyle30"/>
          <w:b w:val="0"/>
          <w:sz w:val="28"/>
          <w:szCs w:val="28"/>
        </w:rPr>
        <w:t>Температура води.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У водних об'єктах температура є результатом одночасної дії сонячної радіації, теплообміну з атмосферою, перенесення тепла течіями, перемішування водних мас і надходження підігрітих вод із зовнішніх джерел. Температура впливає практично на всі процеси, від яких залежать склад і властивості води. Температура води вимірюється в градусах Цельсія.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5871A5">
        <w:rPr>
          <w:rStyle w:val="FontStyle30"/>
          <w:sz w:val="28"/>
          <w:szCs w:val="28"/>
        </w:rPr>
        <w:t>Запах.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Запах води створюється специфічними речовинами, що надходить у воду в результаті життєдіяльності </w:t>
      </w:r>
      <w:proofErr w:type="spellStart"/>
      <w:r w:rsidRPr="00C86DD1">
        <w:rPr>
          <w:rStyle w:val="FontStyle43"/>
          <w:sz w:val="28"/>
          <w:szCs w:val="28"/>
        </w:rPr>
        <w:t>гідробіонтів</w:t>
      </w:r>
      <w:proofErr w:type="spellEnd"/>
      <w:r w:rsidRPr="00C86DD1">
        <w:rPr>
          <w:rStyle w:val="FontStyle43"/>
          <w:sz w:val="28"/>
          <w:szCs w:val="28"/>
        </w:rPr>
        <w:t>, розкладання органічних речовин, хімічної взаємодії тих, що містяться у воді компонентів і надходження із зовнішніх (</w:t>
      </w:r>
      <w:proofErr w:type="spellStart"/>
      <w:r w:rsidRPr="00C86DD1">
        <w:rPr>
          <w:rStyle w:val="FontStyle43"/>
          <w:sz w:val="28"/>
          <w:szCs w:val="28"/>
        </w:rPr>
        <w:t>алохтонних</w:t>
      </w:r>
      <w:proofErr w:type="spellEnd"/>
      <w:r w:rsidRPr="00C86DD1">
        <w:rPr>
          <w:rStyle w:val="FontStyle43"/>
          <w:sz w:val="28"/>
          <w:szCs w:val="28"/>
        </w:rPr>
        <w:t>) джерел. Запах води виміряється в балах.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5871A5">
        <w:rPr>
          <w:rStyle w:val="FontStyle30"/>
          <w:sz w:val="28"/>
          <w:szCs w:val="28"/>
        </w:rPr>
        <w:t>Прозорість.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Прозорість води залежить від ступеня розсіювання сонячного світла у воді речовинами органічного і мінерального походження, що знаходяться у воді в зваженому і колоїдному стані. Прозорість визначає протікання біохімічних процесів, що вимагають освітленості (первинне продукування, фотоліз). Прозорість вимірюється в сантиметрах.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37"/>
          <w:b w:val="0"/>
          <w:bCs w:val="0"/>
          <w:sz w:val="28"/>
          <w:szCs w:val="28"/>
        </w:rPr>
      </w:pPr>
      <w:r w:rsidRPr="005871A5">
        <w:rPr>
          <w:rStyle w:val="FontStyle30"/>
          <w:sz w:val="28"/>
          <w:szCs w:val="28"/>
        </w:rPr>
        <w:t>Колір.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Колір води обумовлюється вмістом органічних забарвлених </w:t>
      </w:r>
      <w:proofErr w:type="spellStart"/>
      <w:r w:rsidRPr="00C86DD1">
        <w:rPr>
          <w:rStyle w:val="FontStyle43"/>
          <w:sz w:val="28"/>
          <w:szCs w:val="28"/>
        </w:rPr>
        <w:t>сполук</w:t>
      </w:r>
      <w:proofErr w:type="spellEnd"/>
      <w:r w:rsidRPr="00C86DD1">
        <w:rPr>
          <w:rStyle w:val="FontStyle43"/>
          <w:sz w:val="28"/>
          <w:szCs w:val="28"/>
        </w:rPr>
        <w:t>. Речовини, що визначають забарвлення води, надходить у воду внаслідок вивітрювання гірських порід, всередині водойми продуктивними процесами, з підземним стоком, з антропогенних джерел. Високий колір знижує органолептичні властивості води, зменшує вміст розчиненого кисню. Колір вимірюється в градусах.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5871A5">
        <w:rPr>
          <w:rStyle w:val="FontStyle30"/>
          <w:sz w:val="28"/>
          <w:szCs w:val="28"/>
        </w:rPr>
        <w:t>Вміст завислих речовин.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Джерелами завислих речовин можуть слугувати процеси ерозії </w:t>
      </w:r>
      <w:r w:rsidR="00C30673" w:rsidRPr="00C86DD1">
        <w:rPr>
          <w:rStyle w:val="FontStyle43"/>
          <w:sz w:val="28"/>
          <w:szCs w:val="28"/>
        </w:rPr>
        <w:t>ґрунтів</w:t>
      </w:r>
      <w:r w:rsidRPr="00C86DD1">
        <w:rPr>
          <w:rStyle w:val="FontStyle43"/>
          <w:sz w:val="28"/>
          <w:szCs w:val="28"/>
        </w:rPr>
        <w:t xml:space="preserve"> і гірських порід, збовтування донних відкладів, продукти метаболізму і розкладання </w:t>
      </w:r>
      <w:proofErr w:type="spellStart"/>
      <w:r w:rsidRPr="00C86DD1">
        <w:rPr>
          <w:rStyle w:val="FontStyle43"/>
          <w:sz w:val="28"/>
          <w:szCs w:val="28"/>
        </w:rPr>
        <w:t>гідробіонтів</w:t>
      </w:r>
      <w:proofErr w:type="spellEnd"/>
      <w:r w:rsidRPr="00C86DD1">
        <w:rPr>
          <w:rStyle w:val="FontStyle43"/>
          <w:sz w:val="28"/>
          <w:szCs w:val="28"/>
        </w:rPr>
        <w:t xml:space="preserve">, продукти хімічних реакцій і антропогенні джерела. Завислі речовини впливають на глибину проникнення сонячного світла, погіршують життєдіяльність </w:t>
      </w:r>
      <w:proofErr w:type="spellStart"/>
      <w:r w:rsidRPr="00C86DD1">
        <w:rPr>
          <w:rStyle w:val="FontStyle43"/>
          <w:sz w:val="28"/>
          <w:szCs w:val="28"/>
        </w:rPr>
        <w:t>гідробіонтів</w:t>
      </w:r>
      <w:proofErr w:type="spellEnd"/>
      <w:r w:rsidRPr="00C86DD1">
        <w:rPr>
          <w:rStyle w:val="FontStyle43"/>
          <w:sz w:val="28"/>
          <w:szCs w:val="28"/>
        </w:rPr>
        <w:t>, приводять до замулювання водних об'єктів, викликаючи їх екологічне старіння (</w:t>
      </w:r>
      <w:proofErr w:type="spellStart"/>
      <w:r w:rsidRPr="00C86DD1">
        <w:rPr>
          <w:rStyle w:val="FontStyle43"/>
          <w:sz w:val="28"/>
          <w:szCs w:val="28"/>
        </w:rPr>
        <w:t>евтрофування</w:t>
      </w:r>
      <w:proofErr w:type="spellEnd"/>
      <w:r w:rsidRPr="00C86DD1">
        <w:rPr>
          <w:rStyle w:val="FontStyle43"/>
          <w:sz w:val="28"/>
          <w:szCs w:val="28"/>
        </w:rPr>
        <w:t>). Вміст завислих речовин вимірюється в г/м</w:t>
      </w:r>
      <w:r w:rsidRPr="00C86DD1">
        <w:rPr>
          <w:rStyle w:val="FontStyle43"/>
          <w:sz w:val="28"/>
          <w:szCs w:val="28"/>
          <w:vertAlign w:val="superscript"/>
        </w:rPr>
        <w:t>3</w:t>
      </w:r>
      <w:r w:rsidRPr="00C86DD1">
        <w:rPr>
          <w:rStyle w:val="FontStyle43"/>
          <w:sz w:val="28"/>
          <w:szCs w:val="28"/>
        </w:rPr>
        <w:t xml:space="preserve"> (міліграм/л).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5871A5">
        <w:rPr>
          <w:rStyle w:val="FontStyle30"/>
          <w:sz w:val="28"/>
          <w:szCs w:val="28"/>
        </w:rPr>
        <w:t>Бактеріологічні показники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характеризують забрудненість води патогенними мікроорганізмами. До найважливіших бактеріологічних показників відносять: колі-індекс - кількість кишкових паличок в одному літрі води; </w:t>
      </w:r>
      <w:r w:rsidR="00C30673">
        <w:rPr>
          <w:rStyle w:val="FontStyle43"/>
          <w:sz w:val="28"/>
          <w:szCs w:val="28"/>
        </w:rPr>
        <w:t>колі-титр - кількість води в мл</w:t>
      </w:r>
      <w:r w:rsidRPr="00C86DD1">
        <w:rPr>
          <w:rStyle w:val="FontStyle43"/>
          <w:sz w:val="28"/>
          <w:szCs w:val="28"/>
        </w:rPr>
        <w:t xml:space="preserve">, в якому може бути виявлена одна кишкова паличка; чисельність </w:t>
      </w:r>
      <w:proofErr w:type="spellStart"/>
      <w:r w:rsidRPr="00C86DD1">
        <w:rPr>
          <w:rStyle w:val="FontStyle43"/>
          <w:sz w:val="28"/>
          <w:szCs w:val="28"/>
        </w:rPr>
        <w:t>лактозопозитивних</w:t>
      </w:r>
      <w:proofErr w:type="spellEnd"/>
      <w:r w:rsidRPr="00C86DD1">
        <w:rPr>
          <w:rStyle w:val="FontStyle43"/>
          <w:sz w:val="28"/>
          <w:szCs w:val="28"/>
        </w:rPr>
        <w:t xml:space="preserve"> кишкових паличок; чисельність </w:t>
      </w:r>
      <w:proofErr w:type="spellStart"/>
      <w:r w:rsidRPr="00C86DD1">
        <w:rPr>
          <w:rStyle w:val="FontStyle43"/>
          <w:sz w:val="28"/>
          <w:szCs w:val="28"/>
        </w:rPr>
        <w:t>коліфагів</w:t>
      </w:r>
      <w:proofErr w:type="spellEnd"/>
      <w:r w:rsidRPr="00C86DD1">
        <w:rPr>
          <w:rStyle w:val="FontStyle43"/>
          <w:sz w:val="28"/>
          <w:szCs w:val="28"/>
        </w:rPr>
        <w:t>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5871A5">
        <w:rPr>
          <w:rStyle w:val="FontStyle30"/>
          <w:sz w:val="28"/>
          <w:szCs w:val="28"/>
        </w:rPr>
        <w:t>Гідробіологічні показники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дають можливість оцінити якість води за тваринним населенням і рослинністю водоймищ. Зміна видового складу водних екосистем може відбуватися при такому слабкому забрудненні водних об'єктів, </w:t>
      </w:r>
      <w:r w:rsidRPr="00C86DD1">
        <w:rPr>
          <w:rStyle w:val="FontStyle43"/>
          <w:sz w:val="28"/>
          <w:szCs w:val="28"/>
        </w:rPr>
        <w:lastRenderedPageBreak/>
        <w:t xml:space="preserve">яке не виявляється ніякими іншими методами. Тому гідробіологічні показники </w:t>
      </w:r>
      <w:r w:rsidRPr="00C86DD1">
        <w:rPr>
          <w:rStyle w:val="FontStyle30"/>
          <w:sz w:val="28"/>
          <w:szCs w:val="28"/>
        </w:rPr>
        <w:t xml:space="preserve">є </w:t>
      </w:r>
      <w:r w:rsidRPr="00C86DD1">
        <w:rPr>
          <w:rStyle w:val="FontStyle43"/>
          <w:sz w:val="28"/>
          <w:szCs w:val="28"/>
        </w:rPr>
        <w:t>найбільш чутливими. Існує декілька підходів до гідробіологічної оцінки якості води.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5871A5">
        <w:rPr>
          <w:rStyle w:val="FontStyle30"/>
          <w:sz w:val="28"/>
          <w:szCs w:val="28"/>
        </w:rPr>
        <w:t xml:space="preserve">Оцінка </w:t>
      </w:r>
      <w:r w:rsidRPr="00B43281">
        <w:rPr>
          <w:rStyle w:val="FontStyle43"/>
          <w:b/>
          <w:sz w:val="28"/>
          <w:szCs w:val="28"/>
        </w:rPr>
        <w:t>якості</w:t>
      </w:r>
      <w:r w:rsidRPr="005871A5">
        <w:rPr>
          <w:rStyle w:val="FontStyle43"/>
          <w:sz w:val="28"/>
          <w:szCs w:val="28"/>
        </w:rPr>
        <w:t xml:space="preserve"> </w:t>
      </w:r>
      <w:r w:rsidRPr="005871A5">
        <w:rPr>
          <w:rStyle w:val="FontStyle30"/>
          <w:sz w:val="28"/>
          <w:szCs w:val="28"/>
        </w:rPr>
        <w:t xml:space="preserve">води за рівнем </w:t>
      </w:r>
      <w:proofErr w:type="spellStart"/>
      <w:r w:rsidRPr="005871A5">
        <w:rPr>
          <w:rStyle w:val="FontStyle30"/>
          <w:sz w:val="28"/>
          <w:szCs w:val="28"/>
        </w:rPr>
        <w:t>сапробності</w:t>
      </w:r>
      <w:proofErr w:type="spellEnd"/>
      <w:r w:rsidRPr="005871A5">
        <w:rPr>
          <w:rStyle w:val="FontStyle30"/>
          <w:sz w:val="28"/>
          <w:szCs w:val="28"/>
        </w:rPr>
        <w:t>.</w:t>
      </w:r>
      <w:r w:rsidRPr="00C86DD1">
        <w:rPr>
          <w:rStyle w:val="FontStyle30"/>
          <w:sz w:val="28"/>
          <w:szCs w:val="28"/>
        </w:rPr>
        <w:t xml:space="preserve"> </w:t>
      </w:r>
      <w:proofErr w:type="spellStart"/>
      <w:r w:rsidRPr="00C86DD1">
        <w:rPr>
          <w:rStyle w:val="FontStyle39"/>
          <w:sz w:val="28"/>
          <w:szCs w:val="28"/>
        </w:rPr>
        <w:t>Сапробність</w:t>
      </w:r>
      <w:proofErr w:type="spellEnd"/>
      <w:r w:rsidRPr="00C86DD1">
        <w:rPr>
          <w:rStyle w:val="FontStyle39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- це ступінь насичення води органічними речовинами. Відповідно до цього підходу водні </w:t>
      </w:r>
      <w:r w:rsidRPr="005871A5">
        <w:rPr>
          <w:rStyle w:val="FontStyle30"/>
          <w:b w:val="0"/>
          <w:sz w:val="28"/>
          <w:szCs w:val="28"/>
        </w:rPr>
        <w:t>об</w:t>
      </w:r>
      <w:r w:rsidRPr="005871A5">
        <w:rPr>
          <w:rStyle w:val="FontStyle43"/>
          <w:sz w:val="28"/>
          <w:szCs w:val="28"/>
        </w:rPr>
        <w:t>'єкти</w:t>
      </w:r>
      <w:r w:rsidRPr="00C86DD1">
        <w:rPr>
          <w:rStyle w:val="FontStyle43"/>
          <w:sz w:val="28"/>
          <w:szCs w:val="28"/>
        </w:rPr>
        <w:t xml:space="preserve"> (або їх ділянки) залежно від вмісту органічних ре</w:t>
      </w:r>
      <w:r>
        <w:rPr>
          <w:rStyle w:val="FontStyle43"/>
          <w:sz w:val="28"/>
          <w:szCs w:val="28"/>
        </w:rPr>
        <w:t xml:space="preserve">човин поділяють на </w:t>
      </w:r>
      <w:proofErr w:type="spellStart"/>
      <w:r>
        <w:rPr>
          <w:rStyle w:val="FontStyle43"/>
          <w:sz w:val="28"/>
          <w:szCs w:val="28"/>
        </w:rPr>
        <w:t>полісапробні</w:t>
      </w:r>
      <w:proofErr w:type="spellEnd"/>
      <w:r w:rsidRPr="00C86DD1">
        <w:rPr>
          <w:rStyle w:val="FontStyle43"/>
          <w:sz w:val="28"/>
          <w:szCs w:val="28"/>
        </w:rPr>
        <w:t xml:space="preserve">; </w:t>
      </w:r>
      <w:r>
        <w:rPr>
          <w:rStyle w:val="FontStyle43"/>
          <w:sz w:val="28"/>
          <w:szCs w:val="28"/>
        </w:rPr>
        <w:t>α</w:t>
      </w:r>
      <w:r w:rsidRPr="00C86DD1">
        <w:rPr>
          <w:rStyle w:val="FontStyle43"/>
          <w:sz w:val="28"/>
          <w:szCs w:val="28"/>
        </w:rPr>
        <w:t>-</w:t>
      </w:r>
      <w:proofErr w:type="spellStart"/>
      <w:r w:rsidRPr="00C86DD1">
        <w:rPr>
          <w:rStyle w:val="FontStyle43"/>
          <w:sz w:val="28"/>
          <w:szCs w:val="28"/>
        </w:rPr>
        <w:t>мезосапробні</w:t>
      </w:r>
      <w:proofErr w:type="spellEnd"/>
      <w:r w:rsidRPr="00C86DD1">
        <w:rPr>
          <w:rStyle w:val="FontStyle43"/>
          <w:sz w:val="28"/>
          <w:szCs w:val="28"/>
        </w:rPr>
        <w:t>, в-</w:t>
      </w:r>
      <w:proofErr w:type="spellStart"/>
      <w:r w:rsidRPr="00C86DD1">
        <w:rPr>
          <w:rStyle w:val="FontStyle43"/>
          <w:sz w:val="28"/>
          <w:szCs w:val="28"/>
        </w:rPr>
        <w:t>мезосапробні</w:t>
      </w:r>
      <w:proofErr w:type="spellEnd"/>
      <w:r w:rsidRPr="00C86DD1">
        <w:rPr>
          <w:rStyle w:val="FontStyle43"/>
          <w:sz w:val="28"/>
          <w:szCs w:val="28"/>
        </w:rPr>
        <w:t xml:space="preserve"> і </w:t>
      </w:r>
      <w:proofErr w:type="spellStart"/>
      <w:r w:rsidRPr="00C86DD1">
        <w:rPr>
          <w:rStyle w:val="FontStyle43"/>
          <w:sz w:val="28"/>
          <w:szCs w:val="28"/>
        </w:rPr>
        <w:t>олігосапробні</w:t>
      </w:r>
      <w:proofErr w:type="spellEnd"/>
      <w:r w:rsidRPr="00C86DD1">
        <w:rPr>
          <w:rStyle w:val="FontStyle43"/>
          <w:sz w:val="28"/>
          <w:szCs w:val="28"/>
        </w:rPr>
        <w:t xml:space="preserve">. Найбільш забрудненими є </w:t>
      </w:r>
      <w:proofErr w:type="spellStart"/>
      <w:r w:rsidRPr="00C86DD1">
        <w:rPr>
          <w:rStyle w:val="FontStyle43"/>
          <w:sz w:val="28"/>
          <w:szCs w:val="28"/>
        </w:rPr>
        <w:t>полісапробні</w:t>
      </w:r>
      <w:proofErr w:type="spellEnd"/>
      <w:r w:rsidRPr="00C86DD1">
        <w:rPr>
          <w:rStyle w:val="FontStyle43"/>
          <w:sz w:val="28"/>
          <w:szCs w:val="28"/>
        </w:rPr>
        <w:t xml:space="preserve"> водні об'єкти. Кожному рівню </w:t>
      </w:r>
      <w:proofErr w:type="spellStart"/>
      <w:r w:rsidRPr="00C86DD1">
        <w:rPr>
          <w:rStyle w:val="FontStyle43"/>
          <w:sz w:val="28"/>
          <w:szCs w:val="28"/>
        </w:rPr>
        <w:t>сапробності</w:t>
      </w:r>
      <w:proofErr w:type="spellEnd"/>
      <w:r w:rsidRPr="00C86DD1">
        <w:rPr>
          <w:rStyle w:val="FontStyle43"/>
          <w:sz w:val="28"/>
          <w:szCs w:val="28"/>
        </w:rPr>
        <w:t xml:space="preserve"> відповідає свій набір індикаторних організмів-сапробіонтів. На основі індикаторної значущості організмів і їх кількості обчислюють індекс </w:t>
      </w:r>
      <w:proofErr w:type="spellStart"/>
      <w:r w:rsidRPr="00C86DD1">
        <w:rPr>
          <w:rStyle w:val="FontStyle43"/>
          <w:sz w:val="28"/>
          <w:szCs w:val="28"/>
        </w:rPr>
        <w:t>сапробності</w:t>
      </w:r>
      <w:proofErr w:type="spellEnd"/>
      <w:r w:rsidRPr="00C86DD1">
        <w:rPr>
          <w:rStyle w:val="FontStyle43"/>
          <w:sz w:val="28"/>
          <w:szCs w:val="28"/>
        </w:rPr>
        <w:t xml:space="preserve">, за яким визначається рівень </w:t>
      </w:r>
      <w:proofErr w:type="spellStart"/>
      <w:r w:rsidRPr="00C86DD1">
        <w:rPr>
          <w:rStyle w:val="FontStyle43"/>
          <w:sz w:val="28"/>
          <w:szCs w:val="28"/>
        </w:rPr>
        <w:t>сапробності</w:t>
      </w:r>
      <w:proofErr w:type="spellEnd"/>
      <w:r w:rsidRPr="00C86DD1">
        <w:rPr>
          <w:rStyle w:val="FontStyle43"/>
          <w:sz w:val="28"/>
          <w:szCs w:val="28"/>
        </w:rPr>
        <w:t>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30"/>
          <w:sz w:val="28"/>
          <w:szCs w:val="28"/>
        </w:rPr>
        <w:t>Оцінка якості води за видовим різноманіттям організмів.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Із збільшенням ступеня забрудненості водних об'єктів видова різноманітність, як правило, знижується. Тому зміна видової різноманітності є показником зміни якості води. Оцінку видової різноманітності здійснюють на основі індексів різноманітності (індекси </w:t>
      </w:r>
      <w:proofErr w:type="spellStart"/>
      <w:r w:rsidRPr="00C86DD1">
        <w:rPr>
          <w:rStyle w:val="FontStyle43"/>
          <w:sz w:val="28"/>
          <w:szCs w:val="28"/>
        </w:rPr>
        <w:t>Маргалефа</w:t>
      </w:r>
      <w:proofErr w:type="spellEnd"/>
      <w:r w:rsidRPr="00C86DD1">
        <w:rPr>
          <w:rStyle w:val="FontStyle43"/>
          <w:sz w:val="28"/>
          <w:szCs w:val="28"/>
        </w:rPr>
        <w:t xml:space="preserve">, </w:t>
      </w:r>
      <w:proofErr w:type="spellStart"/>
      <w:r w:rsidRPr="00C86DD1">
        <w:rPr>
          <w:rStyle w:val="FontStyle43"/>
          <w:sz w:val="28"/>
          <w:szCs w:val="28"/>
        </w:rPr>
        <w:t>Шеннона</w:t>
      </w:r>
      <w:proofErr w:type="spellEnd"/>
      <w:r w:rsidRPr="00C86DD1">
        <w:rPr>
          <w:rStyle w:val="FontStyle43"/>
          <w:sz w:val="28"/>
          <w:szCs w:val="28"/>
        </w:rPr>
        <w:t xml:space="preserve"> і ін.).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30"/>
          <w:sz w:val="28"/>
          <w:szCs w:val="28"/>
        </w:rPr>
        <w:t>Оцінка якості води з</w:t>
      </w:r>
      <w:r w:rsidRPr="0037103C">
        <w:rPr>
          <w:rStyle w:val="FontStyle30"/>
          <w:sz w:val="28"/>
          <w:szCs w:val="28"/>
          <w:lang w:val="ru-RU"/>
        </w:rPr>
        <w:t>а</w:t>
      </w:r>
      <w:r w:rsidRPr="0037103C">
        <w:rPr>
          <w:rStyle w:val="FontStyle30"/>
          <w:sz w:val="28"/>
          <w:szCs w:val="28"/>
        </w:rPr>
        <w:t xml:space="preserve"> функціональними характеристиками водного об'єкта. </w:t>
      </w:r>
      <w:r w:rsidRPr="00C86DD1">
        <w:rPr>
          <w:rStyle w:val="FontStyle43"/>
          <w:sz w:val="28"/>
          <w:szCs w:val="28"/>
        </w:rPr>
        <w:t>В цьому випадку про якість води судять за величиною первинної продукції, інтенсивності деструкції.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Фізичні, бактеріологічні і гідробіологічні показники відносять до загальних показників якості води.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Хімічні показники можуть бути загальними і специфічними.</w:t>
      </w:r>
    </w:p>
    <w:p w:rsidR="00075BEA" w:rsidRPr="00C86DD1" w:rsidRDefault="00075BEA" w:rsidP="002B7C3F">
      <w:pPr>
        <w:pStyle w:val="Style19"/>
        <w:widowControl/>
        <w:tabs>
          <w:tab w:val="left" w:pos="7755"/>
          <w:tab w:val="left" w:pos="8355"/>
        </w:tabs>
        <w:ind w:firstLine="709"/>
        <w:jc w:val="both"/>
        <w:rPr>
          <w:rStyle w:val="FontStyle34"/>
          <w:sz w:val="28"/>
          <w:szCs w:val="28"/>
        </w:rPr>
      </w:pPr>
      <w:r w:rsidRPr="00C86DD1">
        <w:rPr>
          <w:rStyle w:val="FontStyle34"/>
          <w:sz w:val="28"/>
          <w:szCs w:val="28"/>
        </w:rPr>
        <w:t>До загальних хімічних показників якості води відносять:</w:t>
      </w:r>
      <w:r w:rsidRPr="00C86DD1">
        <w:rPr>
          <w:rStyle w:val="FontStyle34"/>
          <w:sz w:val="28"/>
          <w:szCs w:val="28"/>
        </w:rPr>
        <w:tab/>
      </w:r>
      <w:r w:rsidRPr="00C86DD1">
        <w:rPr>
          <w:rStyle w:val="FontStyle34"/>
          <w:sz w:val="28"/>
          <w:szCs w:val="28"/>
        </w:rPr>
        <w:tab/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30"/>
          <w:sz w:val="28"/>
          <w:szCs w:val="28"/>
        </w:rPr>
        <w:t>Розчинений кисень.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Основними джерелами надходження кисню у водні об'єкти є газообмін з атмосферою (атмосферна аерація), фотосинтез, а також дощові і талі води, які, як правило, перенасичені киснем. Окислювальні реакції </w:t>
      </w:r>
      <w:r w:rsidRPr="00C86DD1">
        <w:rPr>
          <w:rStyle w:val="FontStyle30"/>
          <w:b w:val="0"/>
          <w:sz w:val="28"/>
          <w:szCs w:val="28"/>
        </w:rPr>
        <w:t>є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основними джерелами енергії для більшості </w:t>
      </w:r>
      <w:proofErr w:type="spellStart"/>
      <w:r w:rsidRPr="00C86DD1">
        <w:rPr>
          <w:rStyle w:val="FontStyle43"/>
          <w:sz w:val="28"/>
          <w:szCs w:val="28"/>
        </w:rPr>
        <w:t>гідробіонтів</w:t>
      </w:r>
      <w:proofErr w:type="spellEnd"/>
      <w:r w:rsidRPr="00C86DD1">
        <w:rPr>
          <w:rStyle w:val="FontStyle43"/>
          <w:sz w:val="28"/>
          <w:szCs w:val="28"/>
        </w:rPr>
        <w:t xml:space="preserve">. Основними споживачами розчиненого кисню є </w:t>
      </w:r>
      <w:r w:rsidRPr="0037103C">
        <w:rPr>
          <w:rStyle w:val="FontStyle39"/>
          <w:i w:val="0"/>
          <w:sz w:val="28"/>
          <w:szCs w:val="28"/>
        </w:rPr>
        <w:t>процеси дихання</w:t>
      </w:r>
      <w:r w:rsidRPr="00C86DD1">
        <w:rPr>
          <w:rStyle w:val="FontStyle39"/>
          <w:sz w:val="28"/>
          <w:szCs w:val="28"/>
        </w:rPr>
        <w:t xml:space="preserve"> </w:t>
      </w:r>
      <w:proofErr w:type="spellStart"/>
      <w:r w:rsidRPr="00C86DD1">
        <w:rPr>
          <w:rStyle w:val="FontStyle43"/>
          <w:sz w:val="28"/>
          <w:szCs w:val="28"/>
        </w:rPr>
        <w:t>гідробіонтові</w:t>
      </w:r>
      <w:proofErr w:type="spellEnd"/>
      <w:r w:rsidRPr="00C86DD1">
        <w:rPr>
          <w:rStyle w:val="FontStyle43"/>
          <w:sz w:val="28"/>
          <w:szCs w:val="28"/>
        </w:rPr>
        <w:t xml:space="preserve"> окислення органічних речовин. Низький зміст розчиненого кисню (анаеробні умови) позначається на всьому комплексі біохімічних і екологічних процесів у водному об'єкті.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30"/>
          <w:sz w:val="28"/>
          <w:szCs w:val="28"/>
        </w:rPr>
        <w:t>Хімічне споживання кисню (ХСК).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ХСК визначається як кількість </w:t>
      </w:r>
      <w:r w:rsidRPr="000C02A0">
        <w:rPr>
          <w:rStyle w:val="FontStyle30"/>
          <w:b w:val="0"/>
          <w:sz w:val="28"/>
          <w:szCs w:val="28"/>
        </w:rPr>
        <w:t>кисню,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необхідного для хімічного окислення тих, що містяться в одиниці об'єму води органічних і мінеральних речовин. При визна</w:t>
      </w:r>
      <w:r>
        <w:rPr>
          <w:rStyle w:val="FontStyle43"/>
          <w:sz w:val="28"/>
          <w:szCs w:val="28"/>
        </w:rPr>
        <w:t>ченні ХСК у воду додається окисн</w:t>
      </w:r>
      <w:r w:rsidRPr="00C86DD1">
        <w:rPr>
          <w:rStyle w:val="FontStyle43"/>
          <w:sz w:val="28"/>
          <w:szCs w:val="28"/>
        </w:rPr>
        <w:t xml:space="preserve">ювач - біхромат калію. Величина ХСК дозволяє судити про забруднення води речовинами, що окисляються, але не дає інформації про </w:t>
      </w:r>
      <w:r w:rsidRPr="000C02A0">
        <w:rPr>
          <w:rStyle w:val="FontStyle30"/>
          <w:b w:val="0"/>
          <w:sz w:val="28"/>
          <w:szCs w:val="28"/>
        </w:rPr>
        <w:t>склад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забруднення. Тому ХСК відносять до узагальнених показників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30"/>
          <w:sz w:val="28"/>
          <w:szCs w:val="28"/>
        </w:rPr>
        <w:t>Біохімічне споживання кисню (БСК).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БСК визначається як кількість кисню, що витрачається на біохімічне окислення тих, що містяться одиниці об'єму води органічних речовин за певний період часу. В Україні на практиці </w:t>
      </w:r>
      <w:r w:rsidRPr="000C02A0">
        <w:rPr>
          <w:rStyle w:val="FontStyle30"/>
          <w:b w:val="0"/>
          <w:sz w:val="28"/>
          <w:szCs w:val="28"/>
        </w:rPr>
        <w:t>БСК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оцінюють за п'ять діб (БСК</w:t>
      </w:r>
      <w:r w:rsidRPr="00C86DD1">
        <w:rPr>
          <w:rStyle w:val="FontStyle43"/>
          <w:sz w:val="28"/>
          <w:szCs w:val="28"/>
          <w:vertAlign w:val="subscript"/>
        </w:rPr>
        <w:t>5</w:t>
      </w:r>
      <w:r w:rsidRPr="00C86DD1">
        <w:rPr>
          <w:rStyle w:val="FontStyle43"/>
          <w:sz w:val="28"/>
          <w:szCs w:val="28"/>
        </w:rPr>
        <w:t>) і двадцять діб (БСК</w:t>
      </w:r>
      <w:r w:rsidRPr="00C86DD1">
        <w:rPr>
          <w:rStyle w:val="FontStyle43"/>
          <w:sz w:val="28"/>
          <w:szCs w:val="28"/>
          <w:vertAlign w:val="subscript"/>
        </w:rPr>
        <w:t>20</w:t>
      </w:r>
      <w:r w:rsidRPr="00C86DD1">
        <w:rPr>
          <w:rStyle w:val="FontStyle43"/>
          <w:sz w:val="28"/>
          <w:szCs w:val="28"/>
        </w:rPr>
        <w:t>). БСК</w:t>
      </w:r>
      <w:r w:rsidRPr="00C86DD1">
        <w:rPr>
          <w:rStyle w:val="FontStyle43"/>
          <w:sz w:val="28"/>
          <w:szCs w:val="28"/>
          <w:vertAlign w:val="subscript"/>
        </w:rPr>
        <w:t>20</w:t>
      </w:r>
      <w:r w:rsidRPr="00C86DD1">
        <w:rPr>
          <w:rStyle w:val="FontStyle43"/>
          <w:sz w:val="28"/>
          <w:szCs w:val="28"/>
        </w:rPr>
        <w:t xml:space="preserve"> зазвичай трактують як повне БСК (</w:t>
      </w:r>
      <w:proofErr w:type="spellStart"/>
      <w:r w:rsidRPr="00C86DD1">
        <w:rPr>
          <w:rStyle w:val="FontStyle43"/>
          <w:sz w:val="28"/>
          <w:szCs w:val="28"/>
        </w:rPr>
        <w:t>БСКповне</w:t>
      </w:r>
      <w:proofErr w:type="spellEnd"/>
      <w:r w:rsidRPr="00C86DD1">
        <w:rPr>
          <w:rStyle w:val="FontStyle43"/>
          <w:sz w:val="28"/>
          <w:szCs w:val="28"/>
        </w:rPr>
        <w:t>) ознакою якого є початок процесів нітрифікації в пробі води. БСК також відноситься до узагальнених показників, оскільки воно служить оцінкою загального забруднення води органічними речовинами, що легко окислюються.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30"/>
          <w:sz w:val="28"/>
          <w:szCs w:val="28"/>
        </w:rPr>
        <w:t>Водневий показник (</w:t>
      </w:r>
      <w:proofErr w:type="spellStart"/>
      <w:r w:rsidRPr="0037103C">
        <w:rPr>
          <w:rStyle w:val="FontStyle30"/>
          <w:sz w:val="28"/>
          <w:szCs w:val="28"/>
        </w:rPr>
        <w:t>рН</w:t>
      </w:r>
      <w:proofErr w:type="spellEnd"/>
      <w:r w:rsidRPr="0037103C">
        <w:rPr>
          <w:rStyle w:val="FontStyle30"/>
          <w:sz w:val="28"/>
          <w:szCs w:val="28"/>
        </w:rPr>
        <w:t>).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У природних водах концентрація іонів водню залежить, головним чином, від співвідношення концентрацій вугільної кислоти </w:t>
      </w:r>
      <w:r w:rsidRPr="00C86DD1">
        <w:rPr>
          <w:rStyle w:val="FontStyle43"/>
          <w:sz w:val="28"/>
          <w:szCs w:val="28"/>
        </w:rPr>
        <w:lastRenderedPageBreak/>
        <w:t xml:space="preserve">і її іонів. Джерелами змісту іонів водню у воді є також гумінові кислоти, присутні в кислих </w:t>
      </w:r>
      <w:proofErr w:type="spellStart"/>
      <w:r w:rsidRPr="00C86DD1">
        <w:rPr>
          <w:rStyle w:val="FontStyle43"/>
          <w:sz w:val="28"/>
          <w:szCs w:val="28"/>
        </w:rPr>
        <w:t>грунтах</w:t>
      </w:r>
      <w:proofErr w:type="spellEnd"/>
      <w:r w:rsidRPr="00C86DD1">
        <w:rPr>
          <w:rStyle w:val="FontStyle43"/>
          <w:sz w:val="28"/>
          <w:szCs w:val="28"/>
        </w:rPr>
        <w:t xml:space="preserve"> і, особливо, в болотяних водах, гідроліз солей важких металів. Від </w:t>
      </w:r>
      <w:proofErr w:type="spellStart"/>
      <w:r w:rsidRPr="00C86DD1">
        <w:rPr>
          <w:rStyle w:val="FontStyle43"/>
          <w:sz w:val="28"/>
          <w:szCs w:val="28"/>
        </w:rPr>
        <w:t>рН</w:t>
      </w:r>
      <w:proofErr w:type="spellEnd"/>
      <w:r w:rsidRPr="00C86DD1">
        <w:rPr>
          <w:rStyle w:val="FontStyle43"/>
          <w:sz w:val="28"/>
          <w:szCs w:val="28"/>
        </w:rPr>
        <w:t xml:space="preserve"> залежить розвиток водних рослин, характер протікання продуктивних процесів.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43"/>
          <w:b/>
          <w:sz w:val="28"/>
          <w:szCs w:val="28"/>
        </w:rPr>
        <w:t>Азот.</w:t>
      </w:r>
      <w:r w:rsidRPr="00C86DD1">
        <w:rPr>
          <w:rStyle w:val="FontStyle43"/>
          <w:sz w:val="28"/>
          <w:szCs w:val="28"/>
        </w:rPr>
        <w:t xml:space="preserve"> Азот може знаходитися в природних водах у вигляді вільних молекул N</w:t>
      </w:r>
      <w:r w:rsidRPr="00C86DD1">
        <w:rPr>
          <w:rStyle w:val="FontStyle43"/>
          <w:sz w:val="28"/>
          <w:szCs w:val="28"/>
          <w:vertAlign w:val="subscript"/>
        </w:rPr>
        <w:t>2</w:t>
      </w:r>
      <w:r w:rsidRPr="00C86DD1">
        <w:rPr>
          <w:rStyle w:val="FontStyle43"/>
          <w:sz w:val="28"/>
          <w:szCs w:val="28"/>
        </w:rPr>
        <w:t xml:space="preserve"> і різноманітних з'єднань у розчиненому, та колоїдному стані. У загальному азоті природних вод прийнято виділяти органічну і мінеральну форми. Основними джерелами надходження азоту є внутрішньо водні процеси, газообмін з атмосферою, атмосферні осідання і антропогенні джерела. Різні форми азоту можуть переходити одна в іншу в процесі кругообігу азоту. Азот належить до найважливіших </w:t>
      </w:r>
      <w:proofErr w:type="spellStart"/>
      <w:r w:rsidRPr="00C86DD1">
        <w:rPr>
          <w:rStyle w:val="FontStyle43"/>
          <w:sz w:val="28"/>
          <w:szCs w:val="28"/>
        </w:rPr>
        <w:t>лімітуючих</w:t>
      </w:r>
      <w:proofErr w:type="spellEnd"/>
      <w:r w:rsidRPr="00C86DD1">
        <w:rPr>
          <w:rStyle w:val="FontStyle43"/>
          <w:sz w:val="28"/>
          <w:szCs w:val="28"/>
        </w:rPr>
        <w:t xml:space="preserve"> біогенних елементів. Високий вміст азоту прискорює процеси </w:t>
      </w:r>
      <w:proofErr w:type="spellStart"/>
      <w:r w:rsidRPr="00C86DD1">
        <w:rPr>
          <w:rStyle w:val="FontStyle43"/>
          <w:sz w:val="28"/>
          <w:szCs w:val="28"/>
        </w:rPr>
        <w:t>евтрофування</w:t>
      </w:r>
      <w:proofErr w:type="spellEnd"/>
      <w:r w:rsidRPr="00C86DD1">
        <w:rPr>
          <w:rStyle w:val="FontStyle43"/>
          <w:sz w:val="28"/>
          <w:szCs w:val="28"/>
        </w:rPr>
        <w:t xml:space="preserve"> водних об'єктів.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37103C">
        <w:rPr>
          <w:rStyle w:val="FontStyle30"/>
          <w:sz w:val="28"/>
          <w:szCs w:val="28"/>
        </w:rPr>
        <w:t>Фосфор.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Фосфор у вільному стані в природних умовах не зустрічається. </w:t>
      </w:r>
      <w:r w:rsidRPr="00C86DD1">
        <w:rPr>
          <w:rStyle w:val="FontStyle29"/>
          <w:b w:val="0"/>
          <w:sz w:val="28"/>
          <w:szCs w:val="28"/>
        </w:rPr>
        <w:t xml:space="preserve">У </w:t>
      </w:r>
      <w:r w:rsidRPr="00C86DD1">
        <w:rPr>
          <w:rStyle w:val="FontStyle43"/>
          <w:sz w:val="28"/>
          <w:szCs w:val="28"/>
        </w:rPr>
        <w:t xml:space="preserve">природних водах фосфор знаходиться у вигляді органічних і неорганічних </w:t>
      </w:r>
      <w:proofErr w:type="spellStart"/>
      <w:r w:rsidRPr="00C86DD1">
        <w:rPr>
          <w:rStyle w:val="FontStyle43"/>
          <w:sz w:val="28"/>
          <w:szCs w:val="28"/>
        </w:rPr>
        <w:t>сполук</w:t>
      </w:r>
      <w:proofErr w:type="spellEnd"/>
      <w:r w:rsidRPr="00C86DD1">
        <w:rPr>
          <w:rStyle w:val="FontStyle43"/>
          <w:sz w:val="28"/>
          <w:szCs w:val="28"/>
        </w:rPr>
        <w:t xml:space="preserve">. Основна маса фосфору знаходиться в завислому стані. Сполуки фосфору надходять у воду в результаті внутрішньо водних процесів, вивітрювання і розчинення гірських порід, обміну з донними відкладами і з антропогенних джерел. На вміст різних форм фосфору впливають процеси його </w:t>
      </w:r>
      <w:proofErr w:type="spellStart"/>
      <w:r w:rsidRPr="00C86DD1">
        <w:rPr>
          <w:rStyle w:val="FontStyle43"/>
          <w:sz w:val="28"/>
          <w:szCs w:val="28"/>
        </w:rPr>
        <w:t>колообігу</w:t>
      </w:r>
      <w:proofErr w:type="spellEnd"/>
      <w:r w:rsidRPr="00C86DD1">
        <w:rPr>
          <w:rStyle w:val="FontStyle43"/>
          <w:sz w:val="28"/>
          <w:szCs w:val="28"/>
        </w:rPr>
        <w:t xml:space="preserve">. На відміну від азоту </w:t>
      </w:r>
      <w:proofErr w:type="spellStart"/>
      <w:r w:rsidRPr="00C86DD1">
        <w:rPr>
          <w:rStyle w:val="FontStyle43"/>
          <w:sz w:val="28"/>
          <w:szCs w:val="28"/>
        </w:rPr>
        <w:t>колообіг</w:t>
      </w:r>
      <w:proofErr w:type="spellEnd"/>
      <w:r w:rsidRPr="00C86DD1">
        <w:rPr>
          <w:rStyle w:val="FontStyle43"/>
          <w:sz w:val="28"/>
          <w:szCs w:val="28"/>
        </w:rPr>
        <w:t xml:space="preserve"> фосфору незбалансований, що визначає його нижчий вміст у воді.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 xml:space="preserve">Тому фосфор найчастіше виявляється тим </w:t>
      </w:r>
      <w:proofErr w:type="spellStart"/>
      <w:r w:rsidRPr="00C86DD1">
        <w:rPr>
          <w:rStyle w:val="FontStyle43"/>
          <w:sz w:val="28"/>
          <w:szCs w:val="28"/>
        </w:rPr>
        <w:t>лімітуючим</w:t>
      </w:r>
      <w:proofErr w:type="spellEnd"/>
      <w:r w:rsidRPr="00C86DD1">
        <w:rPr>
          <w:rStyle w:val="FontStyle43"/>
          <w:sz w:val="28"/>
          <w:szCs w:val="28"/>
        </w:rPr>
        <w:t xml:space="preserve"> біогенним елементом, вміст якого визначає характер продуктивних процесів у водних </w:t>
      </w:r>
      <w:r w:rsidRPr="00C86DD1">
        <w:rPr>
          <w:rStyle w:val="FontStyle29"/>
          <w:b w:val="0"/>
          <w:spacing w:val="-20"/>
          <w:sz w:val="28"/>
          <w:szCs w:val="28"/>
        </w:rPr>
        <w:t>об’</w:t>
      </w:r>
      <w:r w:rsidRPr="00C86DD1">
        <w:rPr>
          <w:rStyle w:val="FontStyle43"/>
          <w:sz w:val="28"/>
          <w:szCs w:val="28"/>
        </w:rPr>
        <w:t>єктах.</w:t>
      </w:r>
    </w:p>
    <w:p w:rsidR="00075BEA" w:rsidRPr="00C86DD1" w:rsidRDefault="00075BEA" w:rsidP="002B7C3F">
      <w:pPr>
        <w:pStyle w:val="Style4"/>
        <w:widowControl/>
        <w:tabs>
          <w:tab w:val="left" w:pos="7013"/>
        </w:tabs>
        <w:spacing w:line="240" w:lineRule="auto"/>
        <w:ind w:firstLine="709"/>
        <w:rPr>
          <w:rStyle w:val="FontStyle30"/>
          <w:sz w:val="28"/>
          <w:szCs w:val="28"/>
        </w:rPr>
      </w:pPr>
      <w:r w:rsidRPr="0037103C">
        <w:rPr>
          <w:rStyle w:val="FontStyle30"/>
          <w:sz w:val="28"/>
          <w:szCs w:val="28"/>
        </w:rPr>
        <w:t>Загальна мінералізація</w:t>
      </w:r>
      <w:r w:rsidRPr="000C02A0">
        <w:rPr>
          <w:rStyle w:val="FontStyle30"/>
          <w:b w:val="0"/>
          <w:i/>
          <w:sz w:val="28"/>
          <w:szCs w:val="28"/>
        </w:rPr>
        <w:t>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Мінеральний склад визначається за сумарним</w:t>
      </w:r>
      <w:r w:rsidRPr="00C86DD1">
        <w:rPr>
          <w:rStyle w:val="FontStyle43"/>
          <w:sz w:val="28"/>
          <w:szCs w:val="28"/>
        </w:rPr>
        <w:br/>
        <w:t xml:space="preserve">вмістом семи головних іонів: </w:t>
      </w:r>
      <w:r w:rsidRPr="0037103C">
        <w:rPr>
          <w:rStyle w:val="FontStyle30"/>
          <w:sz w:val="28"/>
          <w:szCs w:val="28"/>
        </w:rPr>
        <w:t xml:space="preserve">К+, </w:t>
      </w:r>
      <w:proofErr w:type="spellStart"/>
      <w:r w:rsidRPr="0037103C">
        <w:rPr>
          <w:rStyle w:val="FontStyle41"/>
          <w:sz w:val="28"/>
          <w:szCs w:val="28"/>
        </w:rPr>
        <w:t>Nа</w:t>
      </w:r>
      <w:proofErr w:type="spellEnd"/>
      <w:r w:rsidRPr="0037103C">
        <w:rPr>
          <w:rStyle w:val="FontStyle41"/>
          <w:sz w:val="28"/>
          <w:szCs w:val="28"/>
        </w:rPr>
        <w:t xml:space="preserve">+, </w:t>
      </w:r>
      <w:r w:rsidRPr="0037103C">
        <w:rPr>
          <w:rStyle w:val="FontStyle30"/>
          <w:sz w:val="28"/>
          <w:szCs w:val="28"/>
        </w:rPr>
        <w:t>Са</w:t>
      </w:r>
      <w:r w:rsidRPr="0037103C">
        <w:rPr>
          <w:rStyle w:val="FontStyle30"/>
          <w:sz w:val="28"/>
          <w:szCs w:val="28"/>
          <w:vertAlign w:val="superscript"/>
        </w:rPr>
        <w:t>2+</w:t>
      </w:r>
      <w:r w:rsidRPr="0037103C">
        <w:rPr>
          <w:rStyle w:val="FontStyle30"/>
          <w:sz w:val="28"/>
          <w:szCs w:val="28"/>
        </w:rPr>
        <w:t xml:space="preserve"> ,</w:t>
      </w:r>
      <w:r w:rsidRPr="0037103C">
        <w:rPr>
          <w:rStyle w:val="FontStyle30"/>
          <w:bCs w:val="0"/>
          <w:sz w:val="28"/>
          <w:szCs w:val="28"/>
          <w:lang w:val="en-US"/>
        </w:rPr>
        <w:t>Mg</w:t>
      </w:r>
      <w:r w:rsidRPr="0037103C">
        <w:rPr>
          <w:rStyle w:val="FontStyle30"/>
          <w:bCs w:val="0"/>
          <w:sz w:val="28"/>
          <w:szCs w:val="28"/>
          <w:vertAlign w:val="superscript"/>
        </w:rPr>
        <w:t xml:space="preserve">2+ </w:t>
      </w:r>
      <w:r>
        <w:rPr>
          <w:rStyle w:val="FontStyle30"/>
          <w:sz w:val="28"/>
          <w:szCs w:val="28"/>
        </w:rPr>
        <w:t>, СІ</w:t>
      </w:r>
      <w:r>
        <w:rPr>
          <w:rStyle w:val="FontStyle30"/>
          <w:sz w:val="28"/>
          <w:szCs w:val="28"/>
          <w:vertAlign w:val="superscript"/>
        </w:rPr>
        <w:t>-</w:t>
      </w:r>
      <w:r w:rsidRPr="0037103C">
        <w:rPr>
          <w:rStyle w:val="FontStyle30"/>
          <w:sz w:val="28"/>
          <w:szCs w:val="28"/>
        </w:rPr>
        <w:t xml:space="preserve">, </w:t>
      </w:r>
      <w:r w:rsidRPr="0037103C">
        <w:rPr>
          <w:rStyle w:val="FontStyle30"/>
          <w:sz w:val="28"/>
          <w:szCs w:val="28"/>
          <w:lang w:val="en-US"/>
        </w:rPr>
        <w:t>SO</w:t>
      </w:r>
      <w:r w:rsidRPr="0037103C">
        <w:rPr>
          <w:rStyle w:val="FontStyle30"/>
          <w:sz w:val="28"/>
          <w:szCs w:val="28"/>
          <w:vertAlign w:val="subscript"/>
          <w:lang w:val="ru-RU"/>
        </w:rPr>
        <w:t>4</w:t>
      </w:r>
      <w:r w:rsidRPr="0037103C">
        <w:rPr>
          <w:rStyle w:val="FontStyle30"/>
          <w:sz w:val="28"/>
          <w:szCs w:val="28"/>
          <w:vertAlign w:val="superscript"/>
          <w:lang w:val="ru-RU"/>
        </w:rPr>
        <w:t>2-</w:t>
      </w:r>
      <w:r w:rsidRPr="0037103C">
        <w:rPr>
          <w:rStyle w:val="FontStyle30"/>
          <w:sz w:val="28"/>
          <w:szCs w:val="28"/>
        </w:rPr>
        <w:t>, НС</w:t>
      </w:r>
      <w:r w:rsidRPr="0037103C">
        <w:rPr>
          <w:rStyle w:val="FontStyle30"/>
          <w:sz w:val="28"/>
          <w:szCs w:val="28"/>
          <w:lang w:val="en-US"/>
        </w:rPr>
        <w:t>O</w:t>
      </w:r>
      <w:r w:rsidRPr="0037103C">
        <w:rPr>
          <w:rStyle w:val="FontStyle30"/>
          <w:sz w:val="28"/>
          <w:szCs w:val="28"/>
          <w:vertAlign w:val="subscript"/>
          <w:lang w:val="ru-RU"/>
        </w:rPr>
        <w:t>3</w:t>
      </w:r>
      <w:r>
        <w:rPr>
          <w:rStyle w:val="FontStyle30"/>
          <w:sz w:val="28"/>
          <w:szCs w:val="28"/>
          <w:vertAlign w:val="superscript"/>
          <w:lang w:val="ru-RU"/>
        </w:rPr>
        <w:t>-</w:t>
      </w:r>
      <w:r w:rsidRPr="0037103C">
        <w:rPr>
          <w:rStyle w:val="FontStyle30"/>
          <w:sz w:val="28"/>
          <w:szCs w:val="28"/>
        </w:rPr>
        <w:t>.</w:t>
      </w:r>
    </w:p>
    <w:p w:rsidR="00075BEA" w:rsidRPr="00C86DD1" w:rsidRDefault="00075BEA" w:rsidP="002B7C3F">
      <w:pPr>
        <w:pStyle w:val="Style6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 xml:space="preserve">Основними джерелами підвищення мінералізації є </w:t>
      </w:r>
      <w:proofErr w:type="spellStart"/>
      <w:r w:rsidRPr="00C86DD1">
        <w:rPr>
          <w:rStyle w:val="FontStyle43"/>
          <w:sz w:val="28"/>
          <w:szCs w:val="28"/>
        </w:rPr>
        <w:t>грунтові</w:t>
      </w:r>
      <w:proofErr w:type="spellEnd"/>
      <w:r w:rsidRPr="00C86DD1">
        <w:rPr>
          <w:rStyle w:val="FontStyle43"/>
          <w:sz w:val="28"/>
          <w:szCs w:val="28"/>
        </w:rPr>
        <w:t xml:space="preserve"> і стічні води. З погляду дії на людину і </w:t>
      </w:r>
      <w:proofErr w:type="spellStart"/>
      <w:r w:rsidRPr="00C86DD1">
        <w:rPr>
          <w:rStyle w:val="FontStyle43"/>
          <w:sz w:val="28"/>
          <w:szCs w:val="28"/>
        </w:rPr>
        <w:t>гідробіонти</w:t>
      </w:r>
      <w:proofErr w:type="spellEnd"/>
      <w:r w:rsidRPr="00C86DD1">
        <w:rPr>
          <w:rStyle w:val="FontStyle43"/>
          <w:sz w:val="28"/>
          <w:szCs w:val="28"/>
        </w:rPr>
        <w:t xml:space="preserve"> несприятливими є як високі, так і надмірно низькі показники мінералізації води.</w:t>
      </w:r>
    </w:p>
    <w:p w:rsidR="00075BEA" w:rsidRPr="00C86DD1" w:rsidRDefault="00075BEA" w:rsidP="002B7C3F">
      <w:pPr>
        <w:pStyle w:val="Style14"/>
        <w:widowControl/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C86DD1">
        <w:rPr>
          <w:rStyle w:val="FontStyle34"/>
          <w:sz w:val="28"/>
          <w:szCs w:val="28"/>
        </w:rPr>
        <w:t>До    специфічних    показників    якості    води,    що    найчастіше зустрічаються, відносять: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4268B7">
        <w:rPr>
          <w:rStyle w:val="FontStyle30"/>
          <w:sz w:val="28"/>
          <w:szCs w:val="28"/>
        </w:rPr>
        <w:t>Феноли.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Вміст фенолів у воді, разом з надходженням з антропогенних джерел, </w:t>
      </w:r>
      <w:r w:rsidRPr="004268B7">
        <w:rPr>
          <w:rStyle w:val="FontStyle39"/>
          <w:i w:val="0"/>
          <w:sz w:val="28"/>
          <w:szCs w:val="28"/>
        </w:rPr>
        <w:t xml:space="preserve">може визначатися метаболізмом </w:t>
      </w:r>
      <w:proofErr w:type="spellStart"/>
      <w:r w:rsidRPr="004268B7">
        <w:rPr>
          <w:rStyle w:val="FontStyle39"/>
          <w:i w:val="0"/>
          <w:sz w:val="28"/>
          <w:szCs w:val="28"/>
        </w:rPr>
        <w:t>гідробіонтів</w:t>
      </w:r>
      <w:proofErr w:type="spellEnd"/>
      <w:r w:rsidRPr="004268B7">
        <w:rPr>
          <w:rStyle w:val="FontStyle39"/>
          <w:i w:val="0"/>
          <w:sz w:val="28"/>
          <w:szCs w:val="28"/>
        </w:rPr>
        <w:t xml:space="preserve"> і біохімічною</w:t>
      </w:r>
      <w:r w:rsidRPr="00C86DD1">
        <w:rPr>
          <w:rStyle w:val="FontStyle39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трансформацією органічних речовин. Джерелом надходження фенолів є гумінові речовини, що утворюються в </w:t>
      </w:r>
      <w:r w:rsidR="00C30673" w:rsidRPr="00C86DD1">
        <w:rPr>
          <w:rStyle w:val="FontStyle43"/>
          <w:sz w:val="28"/>
          <w:szCs w:val="28"/>
        </w:rPr>
        <w:t>ґрунтах</w:t>
      </w:r>
      <w:r w:rsidRPr="00C86DD1">
        <w:rPr>
          <w:rStyle w:val="FontStyle43"/>
          <w:sz w:val="28"/>
          <w:szCs w:val="28"/>
        </w:rPr>
        <w:t xml:space="preserve"> і торф'яниках. Феноли надають токсичну дію на </w:t>
      </w:r>
      <w:proofErr w:type="spellStart"/>
      <w:r w:rsidRPr="00C86DD1">
        <w:rPr>
          <w:rStyle w:val="FontStyle43"/>
          <w:sz w:val="28"/>
          <w:szCs w:val="28"/>
        </w:rPr>
        <w:t>гідробіонти</w:t>
      </w:r>
      <w:proofErr w:type="spellEnd"/>
      <w:r w:rsidRPr="00C86DD1">
        <w:rPr>
          <w:rStyle w:val="FontStyle43"/>
          <w:sz w:val="28"/>
          <w:szCs w:val="28"/>
        </w:rPr>
        <w:t xml:space="preserve"> і погіршують органолептичні властивості води.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4268B7">
        <w:rPr>
          <w:rStyle w:val="FontStyle30"/>
          <w:sz w:val="28"/>
          <w:szCs w:val="28"/>
        </w:rPr>
        <w:t>Нафтопродукти.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До нафтопродуктів відносяться палива, масла, і деякі </w:t>
      </w:r>
      <w:r w:rsidRPr="00C86DD1">
        <w:rPr>
          <w:rStyle w:val="FontStyle43"/>
          <w:spacing w:val="-30"/>
          <w:sz w:val="28"/>
          <w:szCs w:val="28"/>
        </w:rPr>
        <w:t>інші</w:t>
      </w:r>
      <w:r w:rsidRPr="00C86DD1">
        <w:rPr>
          <w:rStyle w:val="FontStyle43"/>
          <w:sz w:val="28"/>
          <w:szCs w:val="28"/>
        </w:rPr>
        <w:t xml:space="preserve"> продукти, що є сумішшю вуглеводів різних класів. Джерелами надходження нафтопродуктів є витоки при їх</w:t>
      </w:r>
      <w:r w:rsidR="00C30673">
        <w:rPr>
          <w:rStyle w:val="FontStyle43"/>
          <w:sz w:val="28"/>
          <w:szCs w:val="28"/>
        </w:rPr>
        <w:t>ньому</w:t>
      </w:r>
      <w:r w:rsidRPr="00C86DD1">
        <w:rPr>
          <w:rStyle w:val="FontStyle43"/>
          <w:sz w:val="28"/>
          <w:szCs w:val="28"/>
        </w:rPr>
        <w:t xml:space="preserve"> видобутку, переробці і транспортуванні, а також стічні води. Незначна кількість нафтопродуктів може виділятися в результаті внутрішньо водних процесів. Входячи до складу нафтопродуктів вуглеводні дають токсичну і, в деякій мірі, наркотичну дію на живі організми, вражаючи серцево-судинну і нервову системи.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30"/>
          <w:sz w:val="28"/>
          <w:szCs w:val="28"/>
        </w:rPr>
        <w:t>ПАР і СПАР</w:t>
      </w:r>
      <w:r w:rsidRPr="004268B7">
        <w:rPr>
          <w:rStyle w:val="FontStyle30"/>
          <w:sz w:val="28"/>
          <w:szCs w:val="28"/>
        </w:rPr>
        <w:t>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До </w:t>
      </w:r>
      <w:r>
        <w:rPr>
          <w:rStyle w:val="FontStyle43"/>
          <w:sz w:val="28"/>
          <w:szCs w:val="28"/>
        </w:rPr>
        <w:t>поверхнево-активних речовин (ПАР</w:t>
      </w:r>
      <w:r w:rsidRPr="00C86DD1">
        <w:rPr>
          <w:rStyle w:val="FontStyle43"/>
          <w:sz w:val="28"/>
          <w:szCs w:val="28"/>
        </w:rPr>
        <w:t>) відносять органічні речовини, що володіють різко вираженою здатність до адсорбції на поверхні розділу "повітря-рідина". У переважній більшості поверхнево-активні речовини, що потрапля</w:t>
      </w:r>
      <w:r>
        <w:rPr>
          <w:rStyle w:val="FontStyle43"/>
          <w:sz w:val="28"/>
          <w:szCs w:val="28"/>
        </w:rPr>
        <w:t>ють у воду, є синтетичними (СПАР). СПАР</w:t>
      </w:r>
      <w:r w:rsidRPr="00C86DD1">
        <w:rPr>
          <w:rStyle w:val="FontStyle43"/>
          <w:sz w:val="28"/>
          <w:szCs w:val="28"/>
        </w:rPr>
        <w:t xml:space="preserve"> мають токсичну дію на </w:t>
      </w:r>
      <w:proofErr w:type="spellStart"/>
      <w:r w:rsidRPr="00C86DD1">
        <w:rPr>
          <w:rStyle w:val="FontStyle43"/>
          <w:sz w:val="28"/>
          <w:szCs w:val="28"/>
        </w:rPr>
        <w:t>гідробіонти</w:t>
      </w:r>
      <w:proofErr w:type="spellEnd"/>
      <w:r w:rsidRPr="00C86DD1">
        <w:rPr>
          <w:rStyle w:val="FontStyle43"/>
          <w:sz w:val="28"/>
          <w:szCs w:val="28"/>
        </w:rPr>
        <w:t xml:space="preserve"> і людину, погіршують газообмін водного об'єкту з атмосферою, </w:t>
      </w:r>
      <w:r w:rsidRPr="00C86DD1">
        <w:rPr>
          <w:rStyle w:val="FontStyle43"/>
          <w:sz w:val="28"/>
          <w:szCs w:val="28"/>
        </w:rPr>
        <w:lastRenderedPageBreak/>
        <w:t>знижують інтенсивність внутрішньо водних процесів, погіршують орган</w:t>
      </w:r>
      <w:r>
        <w:rPr>
          <w:rStyle w:val="FontStyle43"/>
          <w:sz w:val="28"/>
          <w:szCs w:val="28"/>
        </w:rPr>
        <w:t>олептичні властивості води. СПАР</w:t>
      </w:r>
      <w:r w:rsidRPr="00C86DD1">
        <w:rPr>
          <w:rStyle w:val="FontStyle43"/>
          <w:sz w:val="28"/>
          <w:szCs w:val="28"/>
        </w:rPr>
        <w:t xml:space="preserve"> відносяться до речовин, що поволі розкладаються.</w:t>
      </w:r>
    </w:p>
    <w:p w:rsidR="00075BEA" w:rsidRPr="00D60DB0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4268B7">
        <w:rPr>
          <w:rStyle w:val="FontStyle30"/>
          <w:sz w:val="28"/>
          <w:szCs w:val="28"/>
        </w:rPr>
        <w:t>Пестициди.</w:t>
      </w:r>
      <w:r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Під пестицидами розуміють велику групу штучних хлорорганічних і фосфорорганічних речовин, вживаних для боротьби з бур'янами, комахами і гризунами. Основним джерелом їх надходження є поверхневий і дренажний стік з сільськогосподарських територій. Пестициди володіють токсичною, мутагенною і кумулятивною дією, руйнуються поволі.</w:t>
      </w:r>
    </w:p>
    <w:p w:rsidR="00075BEA" w:rsidRPr="00D60DB0" w:rsidRDefault="00075BEA" w:rsidP="002B7C3F">
      <w:pPr>
        <w:pStyle w:val="Style2"/>
        <w:widowControl/>
        <w:ind w:firstLine="709"/>
        <w:jc w:val="both"/>
        <w:rPr>
          <w:rStyle w:val="FontStyle29"/>
          <w:sz w:val="28"/>
          <w:szCs w:val="28"/>
          <w:lang w:val="ru-RU"/>
        </w:rPr>
      </w:pPr>
      <w:r w:rsidRPr="004268B7">
        <w:rPr>
          <w:rStyle w:val="FontStyle30"/>
          <w:sz w:val="28"/>
          <w:szCs w:val="28"/>
        </w:rPr>
        <w:t>Важкі метали.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До найбільш поширених важких металів належать свинець, мідь, цинк. Важкі метали володіють мутагенною і токсичною дією, різко знижують інтенсивність біохімічних процесів у водних об'єктах. Хімічні показники вимірюються в г/м</w:t>
      </w:r>
      <w:r w:rsidRPr="00C86DD1">
        <w:rPr>
          <w:rStyle w:val="FontStyle43"/>
          <w:sz w:val="28"/>
          <w:szCs w:val="28"/>
          <w:vertAlign w:val="superscript"/>
        </w:rPr>
        <w:t>3</w:t>
      </w:r>
      <w:r w:rsidRPr="00C86DD1">
        <w:rPr>
          <w:rStyle w:val="FontStyle43"/>
          <w:sz w:val="28"/>
          <w:szCs w:val="28"/>
        </w:rPr>
        <w:t>, мг/дм</w:t>
      </w:r>
      <w:r w:rsidRPr="00C86DD1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 xml:space="preserve"> (міліграм/л)[</w:t>
      </w:r>
      <w:r w:rsidRPr="00332881">
        <w:rPr>
          <w:rStyle w:val="FontStyle43"/>
          <w:sz w:val="28"/>
          <w:szCs w:val="28"/>
          <w:lang w:val="ru-RU"/>
        </w:rPr>
        <w:t>9</w:t>
      </w:r>
      <w:r>
        <w:rPr>
          <w:rStyle w:val="FontStyle43"/>
          <w:sz w:val="28"/>
          <w:szCs w:val="28"/>
        </w:rPr>
        <w:t>]</w:t>
      </w:r>
      <w:r w:rsidRPr="00D60DB0">
        <w:rPr>
          <w:rStyle w:val="FontStyle43"/>
          <w:sz w:val="28"/>
          <w:szCs w:val="28"/>
          <w:lang w:val="ru-RU"/>
        </w:rPr>
        <w:t>.</w:t>
      </w:r>
    </w:p>
    <w:p w:rsidR="00075BEA" w:rsidRPr="00332881" w:rsidRDefault="00075BEA" w:rsidP="002B7C3F">
      <w:pPr>
        <w:pStyle w:val="Style2"/>
        <w:widowControl/>
        <w:ind w:firstLine="709"/>
        <w:jc w:val="both"/>
        <w:rPr>
          <w:rStyle w:val="FontStyle29"/>
          <w:sz w:val="28"/>
          <w:szCs w:val="28"/>
          <w:lang w:val="ru-RU"/>
        </w:rPr>
      </w:pPr>
    </w:p>
    <w:p w:rsidR="00075BEA" w:rsidRPr="004268B7" w:rsidRDefault="00C13EE7" w:rsidP="002B7C3F">
      <w:pPr>
        <w:pStyle w:val="Style2"/>
        <w:widowControl/>
        <w:ind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2.</w:t>
      </w:r>
      <w:r w:rsidR="00075BEA" w:rsidRPr="004268B7">
        <w:rPr>
          <w:rStyle w:val="FontStyle29"/>
          <w:sz w:val="28"/>
          <w:szCs w:val="28"/>
        </w:rPr>
        <w:t>Методика оцінки якості води</w:t>
      </w:r>
    </w:p>
    <w:p w:rsidR="00075BEA" w:rsidRPr="00D60DB0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  <w:lang w:val="ru-RU"/>
        </w:rPr>
      </w:pPr>
      <w:r w:rsidRPr="00C86DD1">
        <w:rPr>
          <w:rStyle w:val="FontStyle43"/>
          <w:sz w:val="28"/>
          <w:szCs w:val="28"/>
        </w:rPr>
        <w:t xml:space="preserve">Відповідно до водного кодексу України оцінка якості води здійснюється </w:t>
      </w:r>
      <w:r w:rsidRPr="00C86DD1">
        <w:rPr>
          <w:rStyle w:val="FontStyle39"/>
          <w:i w:val="0"/>
          <w:sz w:val="28"/>
          <w:szCs w:val="28"/>
        </w:rPr>
        <w:t xml:space="preserve">на </w:t>
      </w:r>
      <w:r w:rsidRPr="00C86DD1">
        <w:rPr>
          <w:rStyle w:val="FontStyle43"/>
          <w:sz w:val="28"/>
          <w:szCs w:val="28"/>
        </w:rPr>
        <w:t>основі нормативів екологічної безпеки водокористування і екологічних нормативів якості води водних об'єктів. Нормативи, що діють, дозволяють оцінити якість води, використовув</w:t>
      </w:r>
      <w:r w:rsidR="00C13EE7">
        <w:rPr>
          <w:rStyle w:val="FontStyle43"/>
          <w:sz w:val="28"/>
          <w:szCs w:val="28"/>
        </w:rPr>
        <w:t>аної для комунально</w:t>
      </w:r>
      <w:r>
        <w:rPr>
          <w:rStyle w:val="FontStyle43"/>
          <w:sz w:val="28"/>
          <w:szCs w:val="28"/>
        </w:rPr>
        <w:t xml:space="preserve">-побутового, </w:t>
      </w:r>
      <w:r w:rsidRPr="00C86DD1">
        <w:rPr>
          <w:rStyle w:val="FontStyle43"/>
          <w:sz w:val="28"/>
          <w:szCs w:val="28"/>
        </w:rPr>
        <w:t>господарськ</w:t>
      </w:r>
      <w:r w:rsidR="00C13EE7">
        <w:rPr>
          <w:rStyle w:val="FontStyle43"/>
          <w:sz w:val="28"/>
          <w:szCs w:val="28"/>
        </w:rPr>
        <w:t>о</w:t>
      </w:r>
      <w:r>
        <w:rPr>
          <w:rStyle w:val="FontStyle43"/>
          <w:sz w:val="28"/>
          <w:szCs w:val="28"/>
        </w:rPr>
        <w:t>-питного і рибогосподарського</w:t>
      </w:r>
      <w:r w:rsidRPr="00D60DB0">
        <w:rPr>
          <w:rStyle w:val="FontStyle43"/>
          <w:sz w:val="28"/>
          <w:szCs w:val="28"/>
          <w:lang w:val="ru-RU"/>
        </w:rPr>
        <w:t xml:space="preserve"> </w:t>
      </w:r>
      <w:r w:rsidRPr="00C86DD1">
        <w:rPr>
          <w:rStyle w:val="FontStyle43"/>
          <w:sz w:val="28"/>
          <w:szCs w:val="28"/>
        </w:rPr>
        <w:t>водокористування.</w:t>
      </w:r>
    </w:p>
    <w:p w:rsidR="00075BEA" w:rsidRPr="00D60DB0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  <w:lang w:val="ru-RU"/>
        </w:rPr>
      </w:pPr>
      <w:r w:rsidRPr="00C86DD1">
        <w:rPr>
          <w:rStyle w:val="FontStyle43"/>
          <w:sz w:val="28"/>
          <w:szCs w:val="28"/>
        </w:rPr>
        <w:t xml:space="preserve">До комунально-побутового водокористування відноситься використання водних об'єктів для купання, заняття спортом і відпочинку. До господарсько-питного водокористування відноситься використання водних об'єктів як джерела господарський-питного водопостачання для водопостачання підприємств харчової промисловості. До рибогосподарського </w:t>
      </w:r>
      <w:proofErr w:type="spellStart"/>
      <w:r w:rsidRPr="00C86DD1">
        <w:rPr>
          <w:rStyle w:val="FontStyle43"/>
          <w:sz w:val="28"/>
          <w:szCs w:val="28"/>
        </w:rPr>
        <w:t>водористування</w:t>
      </w:r>
      <w:proofErr w:type="spellEnd"/>
      <w:r w:rsidRPr="00C86DD1">
        <w:rPr>
          <w:rStyle w:val="FontStyle43"/>
          <w:sz w:val="28"/>
          <w:szCs w:val="28"/>
        </w:rPr>
        <w:t xml:space="preserve"> відноситься використання водних об'єктів як місце існування </w:t>
      </w:r>
      <w:r w:rsidRPr="00C86DD1">
        <w:rPr>
          <w:rStyle w:val="FontStyle35"/>
        </w:rPr>
        <w:t xml:space="preserve">риб </w:t>
      </w:r>
      <w:r w:rsidRPr="00C86DD1">
        <w:rPr>
          <w:rStyle w:val="FontStyle43"/>
          <w:sz w:val="28"/>
          <w:szCs w:val="28"/>
        </w:rPr>
        <w:t>і інших водних організмів. Водні об'єкти рибогосподарського призначення поділяються на вищу, першу і другу категорії. Різні ділянки одного водного об’</w:t>
      </w:r>
      <w:proofErr w:type="spellStart"/>
      <w:r w:rsidRPr="00C86DD1">
        <w:rPr>
          <w:rStyle w:val="FontStyle43"/>
          <w:sz w:val="28"/>
          <w:szCs w:val="28"/>
          <w:lang w:val="ru-RU"/>
        </w:rPr>
        <w:t>єкту</w:t>
      </w:r>
      <w:proofErr w:type="spellEnd"/>
      <w:r w:rsidRPr="00C86DD1">
        <w:rPr>
          <w:rStyle w:val="FontStyle43"/>
          <w:sz w:val="28"/>
          <w:szCs w:val="28"/>
        </w:rPr>
        <w:t xml:space="preserve"> можуть відноситися до різних категорій водокористування.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Нормативну базу оцінки якості води складають загальні вимоги до складу і властивостей води і значення гранично допустимих концентрацій речовин у воді водних об'єктів.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0C02A0">
        <w:rPr>
          <w:rStyle w:val="FontStyle30"/>
          <w:b w:val="0"/>
          <w:sz w:val="28"/>
          <w:szCs w:val="28"/>
        </w:rPr>
        <w:t>Загальні вимоги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визначають допустимі склад і властивості води, що оцінюються</w:t>
      </w:r>
      <w:r w:rsidRPr="00C86DD1">
        <w:rPr>
          <w:rStyle w:val="FontStyle4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найбільш важливими фізичними, бактеріологічними і узагальненими хімічними показниками. Вони можуть задаватися у вигляді конкретної величини, зміни величини показника в результаті дії зовнішніх чинників або у вигляді якісної характеристики показника.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30"/>
          <w:sz w:val="28"/>
          <w:szCs w:val="28"/>
        </w:rPr>
        <w:t xml:space="preserve">Гранично допустимі концентрації (ГДК) </w:t>
      </w:r>
      <w:r w:rsidRPr="00C86DD1">
        <w:rPr>
          <w:rStyle w:val="FontStyle43"/>
          <w:sz w:val="28"/>
          <w:szCs w:val="28"/>
        </w:rPr>
        <w:t>- це встановлений рівень концентрації речовин у воді, вище за який вода вважається непридатною для конкретного</w:t>
      </w:r>
      <w:r w:rsidRPr="00C86DD1">
        <w:rPr>
          <w:rStyle w:val="FontStyle4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виду водокористування, ГДК, як правило, задаються у вигляді конкретного значення концентрації.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 xml:space="preserve">Всі речовини за характером своєї негативної дії поділяться на групи. Кожна група об'єднує речовини однакової ознаки дії, яку називають ознакою шкідливості. Одна й та ж речовина при різних концентраціях може проявляти різні ознаки шкідливості. Ознаку шкідливості, яка виявляється при найменшій концентрації речовини, називають </w:t>
      </w:r>
      <w:proofErr w:type="spellStart"/>
      <w:r w:rsidRPr="00C86DD1">
        <w:rPr>
          <w:rStyle w:val="FontStyle43"/>
          <w:sz w:val="28"/>
          <w:szCs w:val="28"/>
        </w:rPr>
        <w:t>лімітуючою</w:t>
      </w:r>
      <w:proofErr w:type="spellEnd"/>
      <w:r w:rsidRPr="00C86DD1">
        <w:rPr>
          <w:rStyle w:val="FontStyle43"/>
          <w:sz w:val="28"/>
          <w:szCs w:val="28"/>
        </w:rPr>
        <w:t xml:space="preserve"> ознакою шкідливості (ЛОШ). У водних об'єктах комун</w:t>
      </w:r>
      <w:r w:rsidR="00C13EE7">
        <w:rPr>
          <w:rStyle w:val="FontStyle43"/>
          <w:sz w:val="28"/>
          <w:szCs w:val="28"/>
        </w:rPr>
        <w:t>ально-побутового і господарсько</w:t>
      </w:r>
      <w:r w:rsidRPr="00C86DD1">
        <w:rPr>
          <w:rStyle w:val="FontStyle43"/>
          <w:sz w:val="28"/>
          <w:szCs w:val="28"/>
        </w:rPr>
        <w:t>-питного водокористування розрі</w:t>
      </w:r>
      <w:r w:rsidR="00C13EE7">
        <w:rPr>
          <w:rStyle w:val="FontStyle43"/>
          <w:sz w:val="28"/>
          <w:szCs w:val="28"/>
        </w:rPr>
        <w:t>зняють три ЛОШ - органолептичну</w:t>
      </w:r>
      <w:r w:rsidRPr="00C86DD1">
        <w:rPr>
          <w:rStyle w:val="FontStyle43"/>
          <w:sz w:val="28"/>
          <w:szCs w:val="28"/>
        </w:rPr>
        <w:t>, заг</w:t>
      </w:r>
      <w:r w:rsidR="00C13EE7">
        <w:rPr>
          <w:rStyle w:val="FontStyle43"/>
          <w:sz w:val="28"/>
          <w:szCs w:val="28"/>
        </w:rPr>
        <w:t xml:space="preserve">ально- санітарну </w:t>
      </w:r>
      <w:r w:rsidR="00C13EE7">
        <w:rPr>
          <w:rStyle w:val="FontStyle43"/>
          <w:sz w:val="28"/>
          <w:szCs w:val="28"/>
        </w:rPr>
        <w:lastRenderedPageBreak/>
        <w:t>і санітарно-токсикологічну</w:t>
      </w:r>
      <w:r w:rsidRPr="00C86DD1">
        <w:rPr>
          <w:rStyle w:val="FontStyle43"/>
          <w:sz w:val="28"/>
          <w:szCs w:val="28"/>
        </w:rPr>
        <w:t>. У водних об'єктах рибогосподарського водокористування, окрім названих, виділяють ще два ЛПВ - токсикологічний і рибогосподарський.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При  оцінці  якості   води  у  водоймищах   комунально-побутового   і господарський-питного водокористування враховують також клас небезпеки речовини.   Його   визначають   залежно   ві</w:t>
      </w:r>
      <w:r w:rsidR="00C13EE7">
        <w:rPr>
          <w:rStyle w:val="FontStyle43"/>
          <w:sz w:val="28"/>
          <w:szCs w:val="28"/>
        </w:rPr>
        <w:t xml:space="preserve">д  токсичності,   </w:t>
      </w:r>
      <w:proofErr w:type="spellStart"/>
      <w:r w:rsidR="00C13EE7">
        <w:rPr>
          <w:rStyle w:val="FontStyle43"/>
          <w:sz w:val="28"/>
          <w:szCs w:val="28"/>
        </w:rPr>
        <w:t>кумулятивності</w:t>
      </w:r>
      <w:proofErr w:type="spellEnd"/>
      <w:r w:rsidRPr="00C86DD1">
        <w:rPr>
          <w:rStyle w:val="FontStyle43"/>
          <w:sz w:val="28"/>
          <w:szCs w:val="28"/>
        </w:rPr>
        <w:t>, мутагенності і ЛОШ речовини. Розрізняють чотири класи небезпеки речовин:</w:t>
      </w:r>
    </w:p>
    <w:p w:rsidR="00075BEA" w:rsidRPr="00C86DD1" w:rsidRDefault="00075BEA" w:rsidP="002B7C3F">
      <w:pPr>
        <w:pStyle w:val="Style27"/>
        <w:widowControl/>
        <w:tabs>
          <w:tab w:val="left" w:pos="1310"/>
        </w:tabs>
        <w:spacing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Перший - надзвичайно небезпечні; другий</w:t>
      </w:r>
      <w:r w:rsidRPr="00C86DD1">
        <w:rPr>
          <w:rStyle w:val="FontStyle43"/>
          <w:sz w:val="28"/>
          <w:szCs w:val="28"/>
        </w:rPr>
        <w:t xml:space="preserve"> - високо - небезпечні; третій -</w:t>
      </w:r>
      <w:r>
        <w:rPr>
          <w:rStyle w:val="FontStyle43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небезпечні; ч</w:t>
      </w:r>
      <w:r>
        <w:rPr>
          <w:rStyle w:val="FontStyle43"/>
          <w:sz w:val="28"/>
          <w:szCs w:val="28"/>
        </w:rPr>
        <w:t xml:space="preserve">етвертий - </w:t>
      </w:r>
      <w:proofErr w:type="spellStart"/>
      <w:r>
        <w:rPr>
          <w:rStyle w:val="FontStyle43"/>
          <w:sz w:val="28"/>
          <w:szCs w:val="28"/>
        </w:rPr>
        <w:t>помірно</w:t>
      </w:r>
      <w:proofErr w:type="spellEnd"/>
      <w:r>
        <w:rPr>
          <w:rStyle w:val="FontStyle43"/>
          <w:sz w:val="28"/>
          <w:szCs w:val="28"/>
        </w:rPr>
        <w:t xml:space="preserve"> небезпечні[</w:t>
      </w:r>
      <w:r w:rsidRPr="00943661">
        <w:rPr>
          <w:rStyle w:val="FontStyle43"/>
          <w:sz w:val="28"/>
          <w:szCs w:val="28"/>
        </w:rPr>
        <w:t>15</w:t>
      </w:r>
      <w:r w:rsidRPr="00C86DD1">
        <w:rPr>
          <w:rStyle w:val="FontStyle43"/>
          <w:sz w:val="28"/>
          <w:szCs w:val="28"/>
        </w:rPr>
        <w:t>].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З урахуванням сказаного оцінка якості води з погляду екологічної безпеки водокористування проводиться за наступною методикою.</w:t>
      </w:r>
    </w:p>
    <w:p w:rsidR="00075BEA" w:rsidRPr="00C86DD1" w:rsidRDefault="00075BEA" w:rsidP="002B7C3F">
      <w:pPr>
        <w:pStyle w:val="Style19"/>
        <w:widowControl/>
        <w:ind w:firstLine="709"/>
        <w:jc w:val="both"/>
        <w:rPr>
          <w:rStyle w:val="FontStyle34"/>
          <w:sz w:val="28"/>
          <w:szCs w:val="28"/>
        </w:rPr>
      </w:pPr>
      <w:r w:rsidRPr="00C86DD1">
        <w:rPr>
          <w:rStyle w:val="FontStyle34"/>
          <w:sz w:val="28"/>
          <w:szCs w:val="28"/>
        </w:rPr>
        <w:t xml:space="preserve">Водні об'єкти вважаються придатними для комунально-побутового і </w:t>
      </w:r>
      <w:r w:rsidR="00C13EE7">
        <w:rPr>
          <w:rStyle w:val="FontStyle34"/>
          <w:sz w:val="28"/>
          <w:szCs w:val="28"/>
        </w:rPr>
        <w:t>госпо</w:t>
      </w:r>
      <w:r w:rsidRPr="00C86DD1">
        <w:rPr>
          <w:rStyle w:val="FontStyle34"/>
          <w:sz w:val="28"/>
          <w:szCs w:val="28"/>
        </w:rPr>
        <w:t>дарсько-питного водокористування, якщо одночасно виконуються наступні умови:</w:t>
      </w:r>
    </w:p>
    <w:p w:rsidR="00075BEA" w:rsidRPr="00C86DD1" w:rsidRDefault="00075BEA" w:rsidP="002B7C3F">
      <w:pPr>
        <w:pStyle w:val="Style26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не порушуються загальні вимоги до складу і властивостей води для відповідної категорії водокористування;</w:t>
      </w:r>
    </w:p>
    <w:p w:rsidR="00075BEA" w:rsidRPr="00C86DD1" w:rsidRDefault="00075BEA" w:rsidP="002B7C3F">
      <w:pPr>
        <w:pStyle w:val="Style26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для речовин, що належать до третього і четвертого класів небезпеки, виконується умова:,</w:t>
      </w:r>
    </w:p>
    <w:p w:rsidR="00075BEA" w:rsidRPr="00C86DD1" w:rsidRDefault="00075BEA" w:rsidP="002B7C3F">
      <w:pPr>
        <w:pStyle w:val="Style23"/>
        <w:widowControl/>
        <w:ind w:left="4738"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 &lt; ГДК</w:t>
      </w:r>
    </w:p>
    <w:p w:rsidR="00075BEA" w:rsidRPr="00C86DD1" w:rsidRDefault="00075BEA" w:rsidP="002B7C3F">
      <w:pPr>
        <w:pStyle w:val="Style6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 xml:space="preserve">де: </w:t>
      </w:r>
      <w:r w:rsidRPr="000C02A0">
        <w:rPr>
          <w:rStyle w:val="FontStyle30"/>
          <w:b w:val="0"/>
          <w:sz w:val="28"/>
          <w:szCs w:val="28"/>
        </w:rPr>
        <w:t>С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- концентрація речовини у водному об'єкті, г/м</w:t>
      </w:r>
      <w:r w:rsidRPr="00C86DD1">
        <w:rPr>
          <w:rStyle w:val="FontStyle43"/>
          <w:sz w:val="28"/>
          <w:szCs w:val="28"/>
          <w:vertAlign w:val="superscript"/>
        </w:rPr>
        <w:t>3</w:t>
      </w:r>
      <w:r w:rsidRPr="00C86DD1">
        <w:rPr>
          <w:rStyle w:val="FontStyle43"/>
          <w:sz w:val="28"/>
          <w:szCs w:val="28"/>
        </w:rPr>
        <w:t>;</w:t>
      </w:r>
    </w:p>
    <w:p w:rsidR="00075BEA" w:rsidRPr="00C86DD1" w:rsidRDefault="00075BEA" w:rsidP="002B7C3F">
      <w:pPr>
        <w:pStyle w:val="Style26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-</w:t>
      </w:r>
      <w:r w:rsidRPr="00C86DD1">
        <w:rPr>
          <w:rStyle w:val="FontStyle43"/>
          <w:sz w:val="28"/>
          <w:szCs w:val="28"/>
        </w:rPr>
        <w:tab/>
        <w:t>для речовин, що належать до першого і другого класів небезпеки, виконується умова:</w:t>
      </w:r>
    </w:p>
    <w:p w:rsidR="00075BEA" w:rsidRPr="00C86DD1" w:rsidRDefault="00075BEA" w:rsidP="002B7C3F">
      <w:pPr>
        <w:pStyle w:val="Style3"/>
        <w:widowControl/>
        <w:tabs>
          <w:tab w:val="left" w:pos="6420"/>
        </w:tabs>
        <w:ind w:left="4579" w:firstLine="709"/>
        <w:jc w:val="both"/>
        <w:rPr>
          <w:rStyle w:val="FontStyle30"/>
          <w:spacing w:val="30"/>
          <w:sz w:val="28"/>
          <w:szCs w:val="28"/>
        </w:rPr>
      </w:pPr>
      <w:r w:rsidRPr="00C86DD1">
        <w:rPr>
          <w:rStyle w:val="FontStyle30"/>
          <w:spacing w:val="30"/>
          <w:sz w:val="28"/>
          <w:szCs w:val="28"/>
        </w:rPr>
        <w:t>С</w:t>
      </w:r>
      <w:r w:rsidRPr="00C13EE7">
        <w:rPr>
          <w:rStyle w:val="FontStyle30"/>
          <w:spacing w:val="30"/>
          <w:sz w:val="28"/>
          <w:szCs w:val="28"/>
          <w:vertAlign w:val="subscript"/>
        </w:rPr>
        <w:t>і</w:t>
      </w:r>
      <w:r w:rsidRPr="00C86DD1">
        <w:rPr>
          <w:rStyle w:val="FontStyle30"/>
          <w:spacing w:val="30"/>
          <w:sz w:val="28"/>
          <w:szCs w:val="28"/>
        </w:rPr>
        <w:t>/</w:t>
      </w:r>
      <w:proofErr w:type="spellStart"/>
      <w:r w:rsidRPr="00C86DD1">
        <w:rPr>
          <w:rStyle w:val="FontStyle30"/>
          <w:spacing w:val="30"/>
          <w:sz w:val="28"/>
          <w:szCs w:val="28"/>
        </w:rPr>
        <w:t>ГДК</w:t>
      </w:r>
      <w:r w:rsidRPr="00C13EE7">
        <w:rPr>
          <w:rStyle w:val="FontStyle30"/>
          <w:spacing w:val="30"/>
          <w:sz w:val="28"/>
          <w:szCs w:val="28"/>
          <w:vertAlign w:val="subscript"/>
        </w:rPr>
        <w:t>і</w:t>
      </w:r>
      <w:proofErr w:type="spellEnd"/>
      <w:r w:rsidRPr="00C86DD1">
        <w:rPr>
          <w:rStyle w:val="FontStyle30"/>
          <w:spacing w:val="30"/>
          <w:sz w:val="28"/>
          <w:szCs w:val="28"/>
        </w:rPr>
        <w:t>&lt;1</w:t>
      </w:r>
      <w:r w:rsidRPr="00C86DD1">
        <w:rPr>
          <w:rStyle w:val="FontStyle30"/>
          <w:spacing w:val="30"/>
          <w:sz w:val="28"/>
          <w:szCs w:val="28"/>
        </w:rPr>
        <w:tab/>
      </w:r>
    </w:p>
    <w:p w:rsidR="00075BEA" w:rsidRPr="00C86DD1" w:rsidRDefault="00075BEA" w:rsidP="002B7C3F">
      <w:pPr>
        <w:pStyle w:val="Style6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 xml:space="preserve">де </w:t>
      </w:r>
      <w:r w:rsidRPr="000C02A0">
        <w:rPr>
          <w:rStyle w:val="FontStyle30"/>
          <w:b w:val="0"/>
          <w:sz w:val="28"/>
          <w:szCs w:val="28"/>
        </w:rPr>
        <w:t>С</w:t>
      </w:r>
      <w:r w:rsidRPr="00C13EE7">
        <w:rPr>
          <w:rStyle w:val="FontStyle30"/>
          <w:b w:val="0"/>
          <w:sz w:val="28"/>
          <w:szCs w:val="28"/>
          <w:vertAlign w:val="subscript"/>
        </w:rPr>
        <w:t>і</w:t>
      </w:r>
      <w:r w:rsidRPr="000C02A0">
        <w:rPr>
          <w:rStyle w:val="FontStyle30"/>
          <w:b w:val="0"/>
          <w:sz w:val="28"/>
          <w:szCs w:val="28"/>
        </w:rPr>
        <w:t xml:space="preserve"> </w:t>
      </w:r>
      <w:r w:rsidRPr="000C02A0">
        <w:rPr>
          <w:rStyle w:val="FontStyle43"/>
          <w:sz w:val="28"/>
          <w:szCs w:val="28"/>
        </w:rPr>
        <w:t>і</w:t>
      </w:r>
      <w:r w:rsidRPr="000C02A0">
        <w:rPr>
          <w:rStyle w:val="FontStyle43"/>
          <w:b/>
          <w:sz w:val="28"/>
          <w:szCs w:val="28"/>
        </w:rPr>
        <w:t xml:space="preserve"> </w:t>
      </w:r>
      <w:proofErr w:type="spellStart"/>
      <w:r w:rsidRPr="000C02A0">
        <w:rPr>
          <w:rStyle w:val="FontStyle30"/>
          <w:b w:val="0"/>
          <w:sz w:val="28"/>
          <w:szCs w:val="28"/>
        </w:rPr>
        <w:t>ГД</w:t>
      </w:r>
      <w:r>
        <w:rPr>
          <w:rStyle w:val="FontStyle30"/>
          <w:b w:val="0"/>
          <w:sz w:val="28"/>
          <w:szCs w:val="28"/>
        </w:rPr>
        <w:t>К</w:t>
      </w:r>
      <w:r w:rsidRPr="00C13EE7">
        <w:rPr>
          <w:rStyle w:val="FontStyle30"/>
          <w:b w:val="0"/>
          <w:sz w:val="28"/>
          <w:szCs w:val="28"/>
          <w:vertAlign w:val="subscript"/>
        </w:rPr>
        <w:t>і</w:t>
      </w:r>
      <w:proofErr w:type="spellEnd"/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відповідно концентрація </w:t>
      </w:r>
      <w:r w:rsidRPr="000C02A0">
        <w:rPr>
          <w:rStyle w:val="FontStyle43"/>
          <w:sz w:val="28"/>
          <w:szCs w:val="28"/>
        </w:rPr>
        <w:t>і</w:t>
      </w:r>
      <w:r w:rsidRPr="000C02A0">
        <w:rPr>
          <w:rStyle w:val="FontStyle43"/>
          <w:b/>
          <w:sz w:val="28"/>
          <w:szCs w:val="28"/>
        </w:rPr>
        <w:t xml:space="preserve"> </w:t>
      </w:r>
      <w:r w:rsidRPr="000C02A0">
        <w:rPr>
          <w:rStyle w:val="FontStyle30"/>
          <w:b w:val="0"/>
          <w:sz w:val="28"/>
          <w:szCs w:val="28"/>
        </w:rPr>
        <w:t>ГДК</w:t>
      </w:r>
      <w:r w:rsidRPr="00C86DD1">
        <w:rPr>
          <w:rStyle w:val="FontStyle30"/>
          <w:sz w:val="28"/>
          <w:szCs w:val="28"/>
        </w:rPr>
        <w:t xml:space="preserve"> </w:t>
      </w:r>
      <w:r w:rsidR="00C13EE7">
        <w:rPr>
          <w:rStyle w:val="FontStyle43"/>
          <w:sz w:val="28"/>
          <w:szCs w:val="28"/>
        </w:rPr>
        <w:t>і-тої</w:t>
      </w:r>
      <w:r>
        <w:rPr>
          <w:rStyle w:val="FontStyle43"/>
          <w:sz w:val="28"/>
          <w:szCs w:val="28"/>
        </w:rPr>
        <w:t xml:space="preserve"> речовини першого або </w:t>
      </w:r>
      <w:r w:rsidRPr="00C86DD1">
        <w:rPr>
          <w:rStyle w:val="FontStyle43"/>
          <w:sz w:val="28"/>
          <w:szCs w:val="28"/>
        </w:rPr>
        <w:t xml:space="preserve">другого класу небезпеки. </w:t>
      </w:r>
    </w:p>
    <w:p w:rsidR="00075BEA" w:rsidRPr="00C86DD1" w:rsidRDefault="00075BEA" w:rsidP="002B7C3F">
      <w:pPr>
        <w:pStyle w:val="Style6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Водні   об'єкти   вважаються   придатними   для   рибогосподарського водокористування, якщо одночасно виконуються наступні умови:</w:t>
      </w:r>
    </w:p>
    <w:p w:rsidR="00075BEA" w:rsidRPr="00C86DD1" w:rsidRDefault="00075BEA" w:rsidP="002B7C3F">
      <w:pPr>
        <w:pStyle w:val="Style2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не порушені загальні вимоги до складу і властивостей води для відповідної рибогосподарської категорії;</w:t>
      </w:r>
    </w:p>
    <w:p w:rsidR="00075BEA" w:rsidRPr="00C86DD1" w:rsidRDefault="00075BEA" w:rsidP="002B7C3F">
      <w:pPr>
        <w:pStyle w:val="Style2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для речовин, що належать до однакового ЛПВ, виконується умова:</w:t>
      </w:r>
    </w:p>
    <w:p w:rsidR="00075BEA" w:rsidRPr="00C86DD1" w:rsidRDefault="00075BEA" w:rsidP="002B7C3F">
      <w:pPr>
        <w:pStyle w:val="Style3"/>
        <w:widowControl/>
        <w:tabs>
          <w:tab w:val="left" w:pos="0"/>
        </w:tabs>
        <w:ind w:firstLine="709"/>
        <w:jc w:val="both"/>
        <w:rPr>
          <w:rStyle w:val="FontStyle30"/>
          <w:spacing w:val="30"/>
          <w:sz w:val="28"/>
          <w:szCs w:val="28"/>
        </w:rPr>
      </w:pPr>
      <w:r w:rsidRPr="00C86DD1">
        <w:rPr>
          <w:rStyle w:val="FontStyle30"/>
          <w:spacing w:val="30"/>
          <w:sz w:val="28"/>
          <w:szCs w:val="28"/>
        </w:rPr>
        <w:t>С</w:t>
      </w:r>
      <w:r w:rsidRPr="00C13EE7">
        <w:rPr>
          <w:rStyle w:val="FontStyle30"/>
          <w:spacing w:val="30"/>
          <w:sz w:val="28"/>
          <w:szCs w:val="28"/>
          <w:vertAlign w:val="subscript"/>
        </w:rPr>
        <w:t>і</w:t>
      </w:r>
      <w:r w:rsidRPr="00C86DD1">
        <w:rPr>
          <w:rStyle w:val="FontStyle30"/>
          <w:spacing w:val="30"/>
          <w:sz w:val="28"/>
          <w:szCs w:val="28"/>
        </w:rPr>
        <w:t>/</w:t>
      </w:r>
      <w:proofErr w:type="spellStart"/>
      <w:r w:rsidRPr="00C86DD1">
        <w:rPr>
          <w:rStyle w:val="FontStyle30"/>
          <w:spacing w:val="30"/>
          <w:sz w:val="28"/>
          <w:szCs w:val="28"/>
        </w:rPr>
        <w:t>ГДК</w:t>
      </w:r>
      <w:r w:rsidRPr="00C13EE7">
        <w:rPr>
          <w:rStyle w:val="FontStyle30"/>
          <w:spacing w:val="30"/>
          <w:sz w:val="28"/>
          <w:szCs w:val="28"/>
          <w:vertAlign w:val="subscript"/>
        </w:rPr>
        <w:t>і</w:t>
      </w:r>
      <w:proofErr w:type="spellEnd"/>
      <w:r w:rsidRPr="00C86DD1">
        <w:rPr>
          <w:rStyle w:val="FontStyle30"/>
          <w:spacing w:val="30"/>
          <w:sz w:val="28"/>
          <w:szCs w:val="28"/>
        </w:rPr>
        <w:t>&lt;1</w:t>
      </w:r>
    </w:p>
    <w:p w:rsidR="007F2C23" w:rsidRDefault="00075BEA" w:rsidP="002B7C3F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0"/>
          <w:b w:val="0"/>
          <w:sz w:val="28"/>
          <w:szCs w:val="28"/>
          <w:vertAlign w:val="subscript"/>
        </w:rPr>
      </w:pPr>
      <w:r w:rsidRPr="00C86DD1">
        <w:rPr>
          <w:rStyle w:val="FontStyle43"/>
          <w:sz w:val="28"/>
          <w:szCs w:val="28"/>
        </w:rPr>
        <w:t xml:space="preserve">де </w:t>
      </w:r>
      <w:r w:rsidRPr="000C02A0">
        <w:rPr>
          <w:rStyle w:val="FontStyle30"/>
          <w:b w:val="0"/>
          <w:sz w:val="28"/>
          <w:szCs w:val="28"/>
        </w:rPr>
        <w:t>С</w:t>
      </w:r>
      <w:r w:rsidRPr="00C13EE7">
        <w:rPr>
          <w:rStyle w:val="FontStyle30"/>
          <w:b w:val="0"/>
          <w:sz w:val="28"/>
          <w:szCs w:val="28"/>
          <w:vertAlign w:val="subscript"/>
        </w:rPr>
        <w:t>і</w:t>
      </w: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і </w:t>
      </w:r>
      <w:proofErr w:type="spellStart"/>
      <w:r w:rsidRPr="000C02A0">
        <w:rPr>
          <w:rStyle w:val="FontStyle30"/>
          <w:b w:val="0"/>
          <w:sz w:val="28"/>
          <w:szCs w:val="28"/>
        </w:rPr>
        <w:t>ГД</w:t>
      </w:r>
      <w:r>
        <w:rPr>
          <w:rStyle w:val="FontStyle30"/>
          <w:b w:val="0"/>
          <w:sz w:val="28"/>
          <w:szCs w:val="28"/>
        </w:rPr>
        <w:t>К</w:t>
      </w:r>
      <w:r w:rsidRPr="00C13EE7">
        <w:rPr>
          <w:rStyle w:val="FontStyle30"/>
          <w:b w:val="0"/>
          <w:sz w:val="28"/>
          <w:szCs w:val="28"/>
          <w:vertAlign w:val="subscript"/>
        </w:rPr>
        <w:t>і</w:t>
      </w:r>
      <w:proofErr w:type="spellEnd"/>
    </w:p>
    <w:p w:rsidR="007F2C23" w:rsidRDefault="007F2C23" w:rsidP="002B7C3F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0"/>
          <w:b w:val="0"/>
          <w:sz w:val="28"/>
          <w:szCs w:val="28"/>
          <w:vertAlign w:val="subscript"/>
        </w:rPr>
      </w:pPr>
    </w:p>
    <w:p w:rsidR="00075BEA" w:rsidRPr="00C86DD1" w:rsidRDefault="00075BEA" w:rsidP="002B7C3F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30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відповідно концентрація і </w:t>
      </w:r>
      <w:r w:rsidRPr="000C02A0">
        <w:rPr>
          <w:rStyle w:val="FontStyle30"/>
          <w:b w:val="0"/>
          <w:sz w:val="28"/>
          <w:szCs w:val="28"/>
        </w:rPr>
        <w:t>ГДК</w:t>
      </w:r>
      <w:r w:rsidRPr="00C86DD1">
        <w:rPr>
          <w:rStyle w:val="FontStyle30"/>
          <w:sz w:val="28"/>
          <w:szCs w:val="28"/>
        </w:rPr>
        <w:t xml:space="preserve"> </w:t>
      </w:r>
      <w:r w:rsidR="007F2C23">
        <w:rPr>
          <w:rStyle w:val="FontStyle42"/>
          <w:i w:val="0"/>
          <w:sz w:val="28"/>
          <w:szCs w:val="28"/>
        </w:rPr>
        <w:t>і-тої</w:t>
      </w:r>
      <w:r w:rsidRPr="00C86DD1">
        <w:rPr>
          <w:rStyle w:val="FontStyle42"/>
          <w:sz w:val="28"/>
          <w:szCs w:val="28"/>
        </w:rPr>
        <w:t xml:space="preserve"> </w:t>
      </w:r>
      <w:r w:rsidR="007F2C23">
        <w:rPr>
          <w:rStyle w:val="FontStyle43"/>
          <w:sz w:val="28"/>
          <w:szCs w:val="28"/>
        </w:rPr>
        <w:t>речовини, що належить до даної</w:t>
      </w:r>
      <w:r w:rsidRPr="00C86DD1">
        <w:rPr>
          <w:rStyle w:val="FontStyle43"/>
          <w:sz w:val="28"/>
          <w:szCs w:val="28"/>
        </w:rPr>
        <w:t xml:space="preserve"> ЛОШ. </w:t>
      </w:r>
    </w:p>
    <w:p w:rsidR="00075BEA" w:rsidRPr="00C86DD1" w:rsidRDefault="00075BEA" w:rsidP="002B7C3F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C86DD1">
        <w:rPr>
          <w:rStyle w:val="FontStyle34"/>
          <w:sz w:val="28"/>
          <w:szCs w:val="28"/>
        </w:rPr>
        <w:t>Норми якості води мають виконуватися:</w:t>
      </w:r>
    </w:p>
    <w:p w:rsidR="00075BEA" w:rsidRPr="00C86DD1" w:rsidRDefault="00075BEA" w:rsidP="002B7C3F">
      <w:pPr>
        <w:pStyle w:val="Style2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для водотоків комун</w:t>
      </w:r>
      <w:r w:rsidR="007F2C23">
        <w:rPr>
          <w:rStyle w:val="FontStyle43"/>
          <w:sz w:val="28"/>
          <w:szCs w:val="28"/>
        </w:rPr>
        <w:t>ально-побутового і господарсько</w:t>
      </w:r>
      <w:r w:rsidRPr="00C86DD1">
        <w:rPr>
          <w:rStyle w:val="FontStyle43"/>
          <w:sz w:val="28"/>
          <w:szCs w:val="28"/>
        </w:rPr>
        <w:t>-питного водокористування - на ділянках від пункту водокористування до контрольного створу, розташованого на відстані не менше одного кілометр а вище за течією від цього пункту водокористування;</w:t>
      </w:r>
    </w:p>
    <w:p w:rsidR="00075BEA" w:rsidRPr="00C86DD1" w:rsidRDefault="00075BEA" w:rsidP="002B7C3F">
      <w:pPr>
        <w:pStyle w:val="Style2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для водоймищ комунально-побутового і господарсько-питного водокористування - на акваторії в радіусі не менше одного кілометра від пункту водокористування;</w:t>
      </w:r>
    </w:p>
    <w:p w:rsidR="00075BEA" w:rsidRPr="00C86DD1" w:rsidRDefault="00075BEA" w:rsidP="002B7C3F">
      <w:pPr>
        <w:pStyle w:val="Style2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 xml:space="preserve">для водойми рибогосподарського водокористування - в межах всієї рибогосподарської ділянки водойми, починаючи з контрольного створу, розміщеного не далі </w:t>
      </w:r>
      <w:smartTag w:uri="urn:schemas-microsoft-com:office:smarttags" w:element="metricconverter">
        <w:smartTagPr>
          <w:attr w:name="ProductID" w:val="500 метрів"/>
        </w:smartTagPr>
        <w:r w:rsidRPr="00C86DD1">
          <w:rPr>
            <w:rStyle w:val="FontStyle43"/>
            <w:sz w:val="28"/>
            <w:szCs w:val="28"/>
          </w:rPr>
          <w:t xml:space="preserve">500 </w:t>
        </w:r>
        <w:r w:rsidRPr="000C02A0">
          <w:rPr>
            <w:rStyle w:val="FontStyle39"/>
            <w:i w:val="0"/>
            <w:sz w:val="28"/>
            <w:szCs w:val="28"/>
          </w:rPr>
          <w:t>метрів</w:t>
        </w:r>
      </w:smartTag>
      <w:r w:rsidRPr="000C02A0">
        <w:rPr>
          <w:rStyle w:val="FontStyle39"/>
          <w:i w:val="0"/>
          <w:sz w:val="28"/>
          <w:szCs w:val="28"/>
        </w:rPr>
        <w:t xml:space="preserve"> нижче</w:t>
      </w:r>
      <w:r w:rsidRPr="00C86DD1">
        <w:rPr>
          <w:rStyle w:val="FontStyle39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 xml:space="preserve">за течією від </w:t>
      </w:r>
      <w:r w:rsidRPr="000C02A0">
        <w:rPr>
          <w:rStyle w:val="FontStyle39"/>
          <w:i w:val="0"/>
          <w:sz w:val="28"/>
          <w:szCs w:val="28"/>
        </w:rPr>
        <w:t>джерела</w:t>
      </w:r>
      <w:r w:rsidRPr="00C86DD1">
        <w:rPr>
          <w:rStyle w:val="FontStyle39"/>
          <w:sz w:val="28"/>
          <w:szCs w:val="28"/>
        </w:rPr>
        <w:t xml:space="preserve"> </w:t>
      </w:r>
      <w:r w:rsidRPr="00C86DD1">
        <w:rPr>
          <w:rStyle w:val="FontStyle43"/>
          <w:sz w:val="28"/>
          <w:szCs w:val="28"/>
        </w:rPr>
        <w:t>надходження домішок;</w:t>
      </w:r>
    </w:p>
    <w:p w:rsidR="00075BEA" w:rsidRPr="00C86DD1" w:rsidRDefault="00075BEA" w:rsidP="002B7C3F">
      <w:pPr>
        <w:pStyle w:val="Style26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lastRenderedPageBreak/>
        <w:t xml:space="preserve">для водоймищ рибогосподарського призначення - на всій рибогосподарській ділянці, починаючи з контрольного пункту, розташованого в радіусі не більше </w:t>
      </w:r>
      <w:smartTag w:uri="urn:schemas-microsoft-com:office:smarttags" w:element="metricconverter">
        <w:smartTagPr>
          <w:attr w:name="ProductID" w:val="500 м"/>
        </w:smartTagPr>
        <w:r w:rsidRPr="00C86DD1">
          <w:rPr>
            <w:rStyle w:val="FontStyle43"/>
            <w:sz w:val="28"/>
            <w:szCs w:val="28"/>
          </w:rPr>
          <w:t>500 м</w:t>
        </w:r>
      </w:smartTag>
      <w:r w:rsidRPr="00C86DD1">
        <w:rPr>
          <w:rStyle w:val="FontStyle43"/>
          <w:sz w:val="28"/>
          <w:szCs w:val="28"/>
        </w:rPr>
        <w:t xml:space="preserve"> від місця надходження домішок.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30"/>
          <w:sz w:val="28"/>
          <w:szCs w:val="28"/>
        </w:rPr>
        <w:t xml:space="preserve">Оцінка якості води на основі екологічних нормативів. </w:t>
      </w:r>
      <w:r w:rsidRPr="00C86DD1">
        <w:rPr>
          <w:rStyle w:val="FontStyle43"/>
          <w:sz w:val="28"/>
          <w:szCs w:val="28"/>
        </w:rPr>
        <w:t>Екологічні нормативи якості води встановлюються для оцінки стану водних об'єктів на основі екологічної класифікації поверхневих вод.</w:t>
      </w:r>
    </w:p>
    <w:p w:rsidR="00075BEA" w:rsidRPr="00C86DD1" w:rsidRDefault="00075BEA" w:rsidP="002B7C3F">
      <w:pPr>
        <w:pStyle w:val="Style4"/>
        <w:widowControl/>
        <w:spacing w:line="240" w:lineRule="auto"/>
        <w:ind w:firstLine="709"/>
        <w:rPr>
          <w:rStyle w:val="FontStyle43"/>
          <w:sz w:val="28"/>
          <w:szCs w:val="28"/>
        </w:rPr>
      </w:pPr>
      <w:r w:rsidRPr="00C86DD1">
        <w:rPr>
          <w:rStyle w:val="FontStyle43"/>
          <w:sz w:val="28"/>
          <w:szCs w:val="28"/>
        </w:rPr>
        <w:t>Система екологічної класифікації якості поверхневих вод включає три класифікаційні групи: сольового складу, еколого-санітарних показників і показників складу і біологічної дії специфічних речовин.</w:t>
      </w:r>
    </w:p>
    <w:p w:rsidR="00535AEB" w:rsidRDefault="00535AEB" w:rsidP="002B7C3F">
      <w:pPr>
        <w:ind w:left="12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D0B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Кожен вид водокористування (питне, культурно-побутове, рибогосподарське, сільськогосподарське, технічне) висуває свої вимоги до якості води. Загальні вимоги до якості води для господарсько-питного і культурно -побутового водокористування наведено в таблиці 1.</w:t>
      </w:r>
    </w:p>
    <w:p w:rsidR="00535AEB" w:rsidRPr="004625FA" w:rsidRDefault="00535AEB" w:rsidP="002B7C3F">
      <w:pPr>
        <w:ind w:left="120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Таблиця </w:t>
      </w:r>
      <w:r w:rsidR="00F97EE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Загальні вимоги до складу і властивостей води водних об’</w:t>
      </w:r>
      <w:proofErr w:type="spellStart"/>
      <w:r w:rsidRPr="004625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єктів</w:t>
      </w:r>
      <w:proofErr w:type="spellEnd"/>
      <w:r w:rsidRPr="004625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у пунктах </w:t>
      </w:r>
      <w:proofErr w:type="spellStart"/>
      <w:r w:rsidRPr="004625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господарсько-питного</w:t>
      </w:r>
      <w:proofErr w:type="spellEnd"/>
      <w:r w:rsidRPr="004625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і культурно-</w:t>
      </w:r>
      <w:proofErr w:type="spellStart"/>
      <w:r w:rsidRPr="004625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побутового</w:t>
      </w:r>
      <w:proofErr w:type="spellEnd"/>
      <w:r w:rsidRPr="004625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4625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водокористування</w:t>
      </w:r>
      <w:proofErr w:type="spellEnd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96"/>
        <w:gridCol w:w="4084"/>
      </w:tblGrid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Показники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Критерії водокористування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Види використання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Властивості та склад води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Централізоване і нецентралізоване господарсько – питне водопостачання, у тому числі харчових закладів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Для купання, спорту і відпочинку населення а також для водойм у межах населених пунктів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Завислі речовини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Вміст не повинен збільшуватися більше ніж на 0,25 мг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/л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Вміст не повинен збільшуватися більше ніж на 0,75 мг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/л</w:t>
            </w:r>
          </w:p>
        </w:tc>
      </w:tr>
      <w:tr w:rsidR="00535AEB" w:rsidRPr="00750F0E" w:rsidTr="00A4614A">
        <w:tc>
          <w:tcPr>
            <w:tcW w:w="9468" w:type="dxa"/>
            <w:gridSpan w:val="3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Для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водойм,що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межень містять понад 30 мг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/л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природних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мінеральних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речовин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допускається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збільшення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вмісту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речовин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воді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 межах 5 %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Плаваючі речовини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 поверхні водойми не повинно бути плаваючих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плівок,плям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мінеральних речовин,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масел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і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скопичень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інших забруднюючих речовин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Запахи, присмаки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Вода не повинна мати запахів і присмаків інтенсивного понад 2 бали безпосередньо при наступному хлоруванні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Колір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повинен проявлятися у стовпчику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750F0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20 см</w:t>
              </w:r>
            </w:smartTag>
          </w:p>
        </w:tc>
        <w:tc>
          <w:tcPr>
            <w:tcW w:w="4084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повинен проявлятися у стовпчику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50F0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10 см</w:t>
              </w:r>
            </w:smartTag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B27A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Температура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Внаслідок спуску стічних вод температура не повинна підвищуватися більше ніж на 3° С порівняно з середньомісячною температурою води найтеплішого місяця року за останні 10 років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Мінеральний склад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Водневий показник (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рН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не повинен виходити за межі 6,5-8,5 за сумою іонів 1 тис. мг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/л, у тому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числі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хлоридів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350 мг/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 і сульфатів 500 мг/л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Нормується за вже названим показником «присмаки»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Розчинений кисень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повинен бути менше 4 мг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/л у будь –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який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період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року в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пробі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відібраний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до 12 год.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Біохімічне споживання кисню (БСК)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Значення БСК повне при 20° С не повинно перевищувати 3,0 мг/л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535AEB" w:rsidRPr="00750F0E" w:rsidRDefault="00535AEB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БСК повне повинно перевищувати 6,0 мг/л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Збудники захворювань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Вода не повинна містити збудників захворювань. Стічні води, що мають збудників захворювань, піддаються знезараженню після відповідного очищення.</w:t>
            </w:r>
            <w:r w:rsidR="00B5191C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Відсутність у воді Збудників захворювань досягається знезараженням біологічного очищення стічних вод до колі-індексу не більше 1 тис.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50F0E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1 л</w:t>
              </w:r>
            </w:smartTag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води при залишковому хлорі не менше 1,5 мг/л</w:t>
            </w:r>
          </w:p>
        </w:tc>
      </w:tr>
      <w:tr w:rsidR="00535AEB" w:rsidRPr="00750F0E" w:rsidTr="00A4614A">
        <w:tc>
          <w:tcPr>
            <w:tcW w:w="2088" w:type="dxa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Отруйні речовини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535AEB" w:rsidRPr="00750F0E" w:rsidRDefault="00535AEB" w:rsidP="005B66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повинні бути концентрації, що можуть прямо чи посередньо шкідливо вплинути на організм і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здоров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 людей</w:t>
            </w:r>
          </w:p>
        </w:tc>
      </w:tr>
    </w:tbl>
    <w:p w:rsidR="00DC5389" w:rsidRPr="0044136D" w:rsidRDefault="00DC5389" w:rsidP="002B7C3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413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Гігієнічні вимоги до водних об'єктів, які використовуються для організованого масового відпочинку та купання визначає Держстандарт 17.1,5.02-80 (</w:t>
      </w:r>
      <w:proofErr w:type="spellStart"/>
      <w:r w:rsidRPr="004413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таб</w:t>
      </w:r>
      <w:proofErr w:type="spellEnd"/>
      <w:r w:rsidRPr="004413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A64E2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bookmarkStart w:id="0" w:name="_GoBack"/>
      <w:bookmarkEnd w:id="0"/>
      <w:r w:rsidRPr="0044136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).</w:t>
      </w:r>
    </w:p>
    <w:p w:rsidR="00DC5389" w:rsidRPr="005D35D6" w:rsidRDefault="001074B9" w:rsidP="002B7C3F">
      <w:pPr>
        <w:ind w:left="700"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Таблиця </w:t>
      </w:r>
      <w:r w:rsidR="00F97EE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DC538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Стандарти щодо водних об</w:t>
      </w:r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’</w:t>
      </w:r>
      <w:proofErr w:type="spellStart"/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єктів</w:t>
      </w:r>
      <w:proofErr w:type="spellEnd"/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, </w:t>
      </w:r>
      <w:proofErr w:type="spellStart"/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які</w:t>
      </w:r>
      <w:proofErr w:type="spellEnd"/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використовуються</w:t>
      </w:r>
      <w:proofErr w:type="spellEnd"/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для </w:t>
      </w:r>
      <w:proofErr w:type="spellStart"/>
      <w:r w:rsidR="00DC5389" w:rsidRPr="005D35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рекреаці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ї</w:t>
      </w:r>
      <w:proofErr w:type="spellEnd"/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2676"/>
      </w:tblGrid>
      <w:tr w:rsidR="00DC5389" w:rsidRPr="00750F0E" w:rsidTr="00A4614A">
        <w:trPr>
          <w:trHeight w:val="342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Характеристика, мг/л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Вимоги та норми</w:t>
            </w:r>
          </w:p>
        </w:tc>
      </w:tr>
      <w:tr w:rsidR="00DC5389" w:rsidRPr="00750F0E" w:rsidTr="00A4614A">
        <w:trPr>
          <w:trHeight w:val="324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Сухий залишок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 більше 1000</w:t>
            </w:r>
          </w:p>
        </w:tc>
      </w:tr>
      <w:tr w:rsidR="00DC5389" w:rsidRPr="00750F0E" w:rsidTr="00A4614A">
        <w:trPr>
          <w:trHeight w:val="331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Хлориди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 більше 350</w:t>
            </w:r>
          </w:p>
        </w:tc>
      </w:tr>
      <w:tr w:rsidR="00DC5389" w:rsidRPr="00750F0E" w:rsidTr="00A4614A">
        <w:trPr>
          <w:trHeight w:val="335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Біохімічне споживання кисню (БСК)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</w:tr>
      <w:tr w:rsidR="00DC5389" w:rsidRPr="00750F0E" w:rsidTr="00A4614A">
        <w:trPr>
          <w:trHeight w:val="331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tabs>
                <w:tab w:val="left" w:pos="232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Аміак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 більше 2</w:t>
            </w:r>
          </w:p>
        </w:tc>
      </w:tr>
      <w:tr w:rsidR="00DC5389" w:rsidRPr="00750F0E" w:rsidTr="00A4614A">
        <w:trPr>
          <w:trHeight w:val="324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Нітрати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 більше 45</w:t>
            </w:r>
          </w:p>
        </w:tc>
      </w:tr>
      <w:tr w:rsidR="00DC5389" w:rsidRPr="00750F0E" w:rsidTr="00A4614A">
        <w:trPr>
          <w:trHeight w:val="335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Нітрити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 більше 3,3</w:t>
            </w:r>
          </w:p>
        </w:tc>
      </w:tr>
      <w:tr w:rsidR="00DC5389" w:rsidRPr="00750F0E" w:rsidTr="00A4614A">
        <w:trPr>
          <w:trHeight w:val="331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Кількість мікроорганізмів в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50F0E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</w:rPr>
                <w:t>1 м</w:t>
              </w:r>
              <w:r w:rsidRPr="00750F0E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vertAlign w:val="superscript"/>
                </w:rPr>
                <w:t>3</w:t>
              </w:r>
            </w:smartTag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води</w:t>
            </w:r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 більше 100</w:t>
            </w:r>
          </w:p>
        </w:tc>
      </w:tr>
      <w:tr w:rsidR="00DC5389" w:rsidRPr="00750F0E" w:rsidTr="00A4614A">
        <w:trPr>
          <w:trHeight w:val="349"/>
          <w:jc w:val="center"/>
        </w:trPr>
        <w:tc>
          <w:tcPr>
            <w:tcW w:w="4344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Водневий показник, </w:t>
            </w:r>
            <w:proofErr w:type="spellStart"/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676" w:type="dxa"/>
            <w:shd w:val="clear" w:color="auto" w:fill="FFFFFF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6,5-8,5</w:t>
            </w:r>
          </w:p>
        </w:tc>
      </w:tr>
    </w:tbl>
    <w:p w:rsidR="002B7C3F" w:rsidRDefault="001074B9" w:rsidP="002B7C3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74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Завдання: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оцінити екологічний стан поверхневих водних об’єктів м. Львова, зокрема Алтайських озер та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Левандівського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озера,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санітарно-гігієнічними та санітарно-хімічними показниками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шляхом порівняння з ГДК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074B9" w:rsidRDefault="001074B9" w:rsidP="002B7C3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162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Варіанти </w:t>
      </w:r>
      <w:r w:rsidR="00C1628C" w:rsidRPr="00C162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(номери проб води)</w:t>
      </w:r>
      <w:r w:rsidR="00C1628C" w:rsidRP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виконання 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роботи згідно зі списком групи: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Бабченко</w:t>
      </w:r>
      <w:proofErr w:type="spellEnd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М., </w:t>
      </w:r>
      <w:proofErr w:type="spellStart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Вільчинська</w:t>
      </w:r>
      <w:proofErr w:type="spellEnd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76778A" w:rsidRPr="005060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Верхоляк</w:t>
      </w:r>
      <w:proofErr w:type="spellEnd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І.,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Волос Ю. –</w:t>
      </w:r>
      <w:r w:rsidR="0076778A" w:rsidRPr="005060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50F0E">
        <w:rPr>
          <w:rFonts w:ascii="Times New Roman" w:eastAsia="Times New Roman" w:hAnsi="Times New Roman" w:cs="Times New Roman"/>
          <w:color w:val="auto"/>
          <w:sz w:val="28"/>
          <w:szCs w:val="28"/>
        </w:rPr>
        <w:t>Ленгевич</w:t>
      </w:r>
      <w:proofErr w:type="spellEnd"/>
      <w:r w:rsidR="00750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.,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Дубів В.– </w:t>
      </w:r>
      <w:r w:rsidR="0076778A" w:rsidRPr="005060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М’яснікова</w:t>
      </w:r>
      <w:proofErr w:type="spellEnd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В.,  </w:t>
      </w:r>
      <w:proofErr w:type="spellStart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Залуська</w:t>
      </w:r>
      <w:proofErr w:type="spellEnd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Я. – </w:t>
      </w:r>
      <w:r w:rsidR="0076778A" w:rsidRPr="005060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506052" w:rsidRPr="005060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>Панасюк А.,</w:t>
      </w:r>
      <w:r w:rsidR="00506052" w:rsidRPr="005060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>Крупак</w:t>
      </w:r>
      <w:proofErr w:type="spellEnd"/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  – </w:t>
      </w:r>
      <w:r w:rsidR="00506052" w:rsidRPr="005060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506052" w:rsidRPr="005060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>Пелип</w:t>
      </w:r>
      <w:proofErr w:type="spellEnd"/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Д.,</w:t>
      </w:r>
      <w:r w:rsidR="00506052" w:rsidRPr="005060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>Мокрецька</w:t>
      </w:r>
      <w:proofErr w:type="spellEnd"/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Д. – </w:t>
      </w:r>
      <w:r w:rsidR="00506052" w:rsidRPr="005060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="00506052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Улич Н.,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Стецик</w:t>
      </w:r>
      <w:proofErr w:type="spellEnd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 –</w:t>
      </w:r>
      <w:r w:rsidR="002B7C3F" w:rsidRPr="002B7C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="002B7C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;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Шкабара</w:t>
      </w:r>
      <w:proofErr w:type="spellEnd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 – </w:t>
      </w:r>
      <w:r w:rsidR="002B7C3F" w:rsidRPr="002B7C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C1628C" w:rsidRPr="00C1628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проби води Алтайських джерел</w:t>
      </w:r>
      <w:r w:rsidR="00F020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таб.</w:t>
      </w:r>
      <w:r w:rsidR="00F97E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); і варіанти для опрацювання про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 води з </w:t>
      </w:r>
      <w:proofErr w:type="spellStart"/>
      <w:r w:rsidR="0076778A" w:rsidRPr="00F020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Левандівського</w:t>
      </w:r>
      <w:proofErr w:type="spellEnd"/>
      <w:r w:rsidR="0076778A" w:rsidRPr="00F020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озера</w:t>
      </w:r>
      <w:r w:rsidR="00F020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 таб.</w:t>
      </w:r>
      <w:r w:rsidR="00F97E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Бабченко</w:t>
      </w:r>
      <w:proofErr w:type="spellEnd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М., Панасюк А., </w:t>
      </w:r>
      <w:proofErr w:type="spellStart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Вільчинська</w:t>
      </w:r>
      <w:proofErr w:type="spellEnd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Г.,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Крупак</w:t>
      </w:r>
      <w:proofErr w:type="spellEnd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  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C1628C" w:rsidRPr="002B7C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Верхоляк</w:t>
      </w:r>
      <w:proofErr w:type="spellEnd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І.,</w:t>
      </w:r>
      <w:proofErr w:type="spellStart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>Пелип</w:t>
      </w:r>
      <w:proofErr w:type="spellEnd"/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Д.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Волос Ю., </w:t>
      </w:r>
      <w:proofErr w:type="spellStart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Мокрецька</w:t>
      </w:r>
      <w:proofErr w:type="spellEnd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Д. </w:t>
      </w:r>
      <w:r w:rsid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C1628C" w:rsidRPr="002B7C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Ленгевич</w:t>
      </w:r>
      <w:proofErr w:type="spellEnd"/>
      <w:r w:rsidR="00750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Улич Н.,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Дубів В.,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Стецик</w:t>
      </w:r>
      <w:proofErr w:type="spellEnd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В.– </w:t>
      </w:r>
      <w:r w:rsidR="00C1628C" w:rsidRPr="002B7C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>М’яснікова</w:t>
      </w:r>
      <w:proofErr w:type="spellEnd"/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В.,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Залуська</w:t>
      </w:r>
      <w:proofErr w:type="spellEnd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Я.,</w:t>
      </w:r>
      <w:r w:rsidR="002B7C3F" w:rsidRP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>Шкабара</w:t>
      </w:r>
      <w:proofErr w:type="spellEnd"/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 </w:t>
      </w:r>
      <w:r w:rsidR="00C162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C1628C" w:rsidRPr="002B7C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2B7C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76778A" w:rsidRPr="007677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50F0E" w:rsidRDefault="00750F0E" w:rsidP="002B7C3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груп </w:t>
      </w:r>
      <w:r w:rsidRPr="00750F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ГРЕ-41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 </w:t>
      </w:r>
      <w:r w:rsidRPr="00750F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БЛЕ-41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варіанти згідно списків академічної групи.</w:t>
      </w:r>
    </w:p>
    <w:p w:rsidR="002B7C3F" w:rsidRDefault="002B7C3F" w:rsidP="002B7C3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Воду </w:t>
      </w:r>
      <w:proofErr w:type="spellStart"/>
      <w:r w:rsidR="00F02053">
        <w:rPr>
          <w:rFonts w:ascii="Times New Roman" w:eastAsia="Times New Roman" w:hAnsi="Times New Roman" w:cs="Times New Roman"/>
          <w:color w:val="auto"/>
          <w:sz w:val="28"/>
          <w:szCs w:val="28"/>
        </w:rPr>
        <w:t>Винниківського</w:t>
      </w:r>
      <w:proofErr w:type="spellEnd"/>
      <w:r w:rsidR="00F02053">
        <w:rPr>
          <w:rFonts w:ascii="Times New Roman" w:eastAsia="Times New Roman" w:hAnsi="Times New Roman" w:cs="Times New Roman"/>
          <w:color w:val="auto"/>
          <w:sz w:val="28"/>
          <w:szCs w:val="28"/>
        </w:rPr>
        <w:t>, Алтайських 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Брюховицьких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озер</w:t>
      </w:r>
      <w:r w:rsidR="00F020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F02053" w:rsidRPr="00F020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таб.</w:t>
      </w:r>
      <w:r w:rsidR="00F97EE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="00F0205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F020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вміст хімічних елементів кожен оцінює індивідуально.</w:t>
      </w:r>
      <w:r w:rsidR="00F020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Також вказати можливі шляхи надходження забруднюючих речовин у досліджувані поверхневі водні об’єкти.</w:t>
      </w:r>
    </w:p>
    <w:p w:rsidR="001074B9" w:rsidRDefault="001074B9" w:rsidP="002B7C3F">
      <w:pPr>
        <w:ind w:left="1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5389" w:rsidRPr="001074B9" w:rsidRDefault="00DC5389" w:rsidP="002B7C3F">
      <w:pPr>
        <w:ind w:left="1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74B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Таблиця </w:t>
      </w:r>
      <w:r w:rsidR="00F97EE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Pr="001074B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 Значення БПК (біохімічна потреба кисню) різних стоків м. Львова</w:t>
      </w:r>
    </w:p>
    <w:tbl>
      <w:tblPr>
        <w:tblW w:w="7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1765"/>
        <w:gridCol w:w="1765"/>
        <w:gridCol w:w="1765"/>
      </w:tblGrid>
      <w:tr w:rsidR="00DC5389" w:rsidRPr="00F02053" w:rsidTr="00A4614A">
        <w:trPr>
          <w:trHeight w:val="666"/>
          <w:jc w:val="center"/>
        </w:trPr>
        <w:tc>
          <w:tcPr>
            <w:tcW w:w="1764" w:type="dxa"/>
            <w:shd w:val="clear" w:color="auto" w:fill="FFFFFF"/>
            <w:vAlign w:val="center"/>
          </w:tcPr>
          <w:p w:rsidR="00DC5389" w:rsidRPr="00F02053" w:rsidRDefault="00DC5389" w:rsidP="00F020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Джерело скидів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F020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Об'єм стоків, м</w:t>
            </w: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3</w:t>
            </w: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/добу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F020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БПК, мг/л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F020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БПК, кг/добу</w:t>
            </w:r>
          </w:p>
        </w:tc>
      </w:tr>
      <w:tr w:rsidR="00DC5389" w:rsidRPr="00F02053" w:rsidTr="00A4614A">
        <w:trPr>
          <w:trHeight w:val="486"/>
          <w:jc w:val="center"/>
        </w:trPr>
        <w:tc>
          <w:tcPr>
            <w:tcW w:w="1764" w:type="dxa"/>
            <w:shd w:val="clear" w:color="auto" w:fill="FFFFFF"/>
            <w:vAlign w:val="center"/>
          </w:tcPr>
          <w:p w:rsidR="00DC5389" w:rsidRPr="00F02053" w:rsidRDefault="00DC5389" w:rsidP="00F02053">
            <w:pPr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Домашні + комунальні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420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115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48</w:t>
            </w:r>
          </w:p>
        </w:tc>
      </w:tr>
      <w:tr w:rsidR="00DC5389" w:rsidRPr="00F02053" w:rsidTr="00A4614A">
        <w:trPr>
          <w:trHeight w:val="493"/>
          <w:jc w:val="center"/>
        </w:trPr>
        <w:tc>
          <w:tcPr>
            <w:tcW w:w="1764" w:type="dxa"/>
            <w:shd w:val="clear" w:color="auto" w:fill="FFFFFF"/>
            <w:vAlign w:val="center"/>
          </w:tcPr>
          <w:p w:rsidR="00DC5389" w:rsidRPr="00F02053" w:rsidRDefault="00DC5389" w:rsidP="00F020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Лікарні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800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</w:p>
        </w:tc>
      </w:tr>
      <w:tr w:rsidR="00DC5389" w:rsidRPr="00F02053" w:rsidTr="00A4614A">
        <w:trPr>
          <w:trHeight w:val="511"/>
          <w:jc w:val="center"/>
        </w:trPr>
        <w:tc>
          <w:tcPr>
            <w:tcW w:w="1764" w:type="dxa"/>
            <w:shd w:val="clear" w:color="auto" w:fill="FFFFFF"/>
            <w:vAlign w:val="center"/>
          </w:tcPr>
          <w:p w:rsidR="00DC5389" w:rsidRPr="00F02053" w:rsidRDefault="00DC5389" w:rsidP="00F02053">
            <w:pPr>
              <w:ind w:lef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Промисловість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300</w:t>
            </w:r>
          </w:p>
        </w:tc>
        <w:tc>
          <w:tcPr>
            <w:tcW w:w="1765" w:type="dxa"/>
            <w:shd w:val="clear" w:color="auto" w:fill="FFFFFF"/>
            <w:vAlign w:val="center"/>
          </w:tcPr>
          <w:p w:rsidR="00DC5389" w:rsidRPr="00F02053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0205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</w:p>
        </w:tc>
      </w:tr>
    </w:tbl>
    <w:p w:rsidR="001074B9" w:rsidRDefault="001074B9" w:rsidP="002B7C3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074B9" w:rsidRDefault="001074B9" w:rsidP="002B7C3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DC5389" w:rsidRPr="00C80F8F" w:rsidRDefault="00DC5389" w:rsidP="002B7C3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Таблиця </w:t>
      </w:r>
      <w:r w:rsidR="00F97EE7" w:rsidRPr="006B2B9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C80F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Санітарно-гігієнічні показники якості води Алтайських </w:t>
      </w:r>
      <w:r w:rsidR="001074B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озер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877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F02053" w:rsidRPr="00750F0E" w:rsidTr="00A4614A">
        <w:tc>
          <w:tcPr>
            <w:tcW w:w="2224" w:type="dxa"/>
            <w:vMerge w:val="restart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Характеристика,мг</w:t>
            </w:r>
            <w:proofErr w:type="spellEnd"/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/л</w:t>
            </w:r>
          </w:p>
        </w:tc>
        <w:tc>
          <w:tcPr>
            <w:tcW w:w="3644" w:type="dxa"/>
            <w:gridSpan w:val="4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Північне озеро</w:t>
            </w:r>
          </w:p>
        </w:tc>
        <w:tc>
          <w:tcPr>
            <w:tcW w:w="3600" w:type="dxa"/>
            <w:gridSpan w:val="4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Південне озеро</w:t>
            </w:r>
          </w:p>
        </w:tc>
      </w:tr>
      <w:tr w:rsidR="00DC5389" w:rsidRPr="00750F0E" w:rsidTr="00A4614A">
        <w:tc>
          <w:tcPr>
            <w:tcW w:w="2224" w:type="dxa"/>
            <w:vMerge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44" w:type="dxa"/>
            <w:gridSpan w:val="8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Номери проб</w:t>
            </w:r>
          </w:p>
        </w:tc>
      </w:tr>
      <w:tr w:rsidR="00F02053" w:rsidRPr="00750F0E" w:rsidTr="00A4614A">
        <w:tc>
          <w:tcPr>
            <w:tcW w:w="2224" w:type="dxa"/>
            <w:vMerge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44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Біохімічне споживання кисню (БСК)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9,0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8,8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8,3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8,5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8,7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8,9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8,6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8,4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Сухий залишок</w:t>
            </w:r>
            <w:r w:rsidR="00A94BF3"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301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340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280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305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298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309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315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290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Хлориди</w:t>
            </w:r>
            <w:r w:rsidR="00A94BF3"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**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76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79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69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73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71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Аміак</w:t>
            </w:r>
            <w:r w:rsidR="00A94BF3"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***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0,35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0,38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0,42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0,35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0,31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Нітрати</w:t>
            </w:r>
            <w:r w:rsidR="00A94BF3"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****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5,4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5,1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5,3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5,1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4,9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4,8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5,1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5,0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Нітрити</w:t>
            </w:r>
            <w:r w:rsidR="00A94BF3"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**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0,1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рН</w:t>
            </w:r>
            <w:proofErr w:type="spellEnd"/>
            <w:r w:rsidR="00A94BF3"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***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7,7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7,7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7,7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7,7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7,6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7,6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7,8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7,8</w:t>
            </w:r>
          </w:p>
        </w:tc>
      </w:tr>
      <w:tr w:rsidR="00F02053" w:rsidRPr="00750F0E" w:rsidTr="00A4614A">
        <w:tc>
          <w:tcPr>
            <w:tcW w:w="222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Кількість мікроорганізмів</w:t>
            </w:r>
          </w:p>
        </w:tc>
        <w:tc>
          <w:tcPr>
            <w:tcW w:w="944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112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114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112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115</w:t>
            </w:r>
          </w:p>
        </w:tc>
        <w:tc>
          <w:tcPr>
            <w:tcW w:w="900" w:type="dxa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108</w:t>
            </w:r>
          </w:p>
        </w:tc>
      </w:tr>
    </w:tbl>
    <w:p w:rsidR="00DC5389" w:rsidRPr="004624E3" w:rsidRDefault="00DC5389" w:rsidP="002B7C3F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C5389" w:rsidRPr="00C80F8F" w:rsidRDefault="00DC5389" w:rsidP="002B7C3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Таблиця </w:t>
      </w:r>
      <w:r w:rsidR="00F97EE7" w:rsidRPr="006B2B9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Вміст важких металів у воді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Левандівського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озера[</w:t>
      </w:r>
      <w:r w:rsidRPr="007129B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]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06"/>
        <w:gridCol w:w="1642"/>
        <w:gridCol w:w="1440"/>
        <w:gridCol w:w="1440"/>
        <w:gridCol w:w="1620"/>
      </w:tblGrid>
      <w:tr w:rsidR="00DC5389" w:rsidRPr="00750F0E" w:rsidTr="00A4614A">
        <w:trPr>
          <w:jc w:val="center"/>
        </w:trPr>
        <w:tc>
          <w:tcPr>
            <w:tcW w:w="1706" w:type="dxa"/>
            <w:vMerge w:val="restart"/>
            <w:vAlign w:val="center"/>
          </w:tcPr>
          <w:p w:rsidR="00DC5389" w:rsidRPr="00750F0E" w:rsidRDefault="00DC5389" w:rsidP="00F0205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Елементи,</w:t>
            </w:r>
            <w:r w:rsidR="00B5191C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мг/л</w:t>
            </w:r>
          </w:p>
        </w:tc>
        <w:tc>
          <w:tcPr>
            <w:tcW w:w="6142" w:type="dxa"/>
            <w:gridSpan w:val="4"/>
            <w:vAlign w:val="center"/>
          </w:tcPr>
          <w:p w:rsidR="00DC5389" w:rsidRPr="00750F0E" w:rsidRDefault="00DC5389" w:rsidP="00F02053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Номер проб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Merge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Mn</w:t>
            </w:r>
            <w:proofErr w:type="spellEnd"/>
            <w:r w:rsidR="00A94BF3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14.5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8.4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9.3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6.8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Fe</w:t>
            </w:r>
            <w:r w:rsidR="00A94BF3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Cu</w:t>
            </w:r>
            <w:r w:rsidR="00A94BF3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0.6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0.3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0.3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Al</w:t>
            </w:r>
            <w:r w:rsidR="00A94BF3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Si</w:t>
            </w:r>
            <w:r w:rsidR="00A94BF3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112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Mo</w:t>
            </w:r>
            <w:r w:rsidR="00A94BF3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4.8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6.0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1.2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Ba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154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116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165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Sr</w:t>
            </w:r>
            <w:proofErr w:type="spellEnd"/>
            <w:r w:rsidR="00A94BF3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183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209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356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0.9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0.4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0.3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Se</w:t>
            </w:r>
            <w:r w:rsidR="00EA62F5"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**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Y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Zn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0.1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0.09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La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2.4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1.8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2.2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0.9</w:t>
            </w:r>
          </w:p>
        </w:tc>
      </w:tr>
      <w:tr w:rsidR="00DC5389" w:rsidRPr="00750F0E" w:rsidTr="00A4614A">
        <w:trPr>
          <w:jc w:val="center"/>
        </w:trPr>
        <w:tc>
          <w:tcPr>
            <w:tcW w:w="1706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Ni</w:t>
            </w:r>
          </w:p>
        </w:tc>
        <w:tc>
          <w:tcPr>
            <w:tcW w:w="1642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1.3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1620" w:type="dxa"/>
            <w:vAlign w:val="center"/>
          </w:tcPr>
          <w:p w:rsidR="00DC5389" w:rsidRPr="00750F0E" w:rsidRDefault="00DC5389" w:rsidP="002B7C3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50F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1.7</w:t>
            </w:r>
          </w:p>
        </w:tc>
      </w:tr>
    </w:tbl>
    <w:p w:rsidR="00DC5389" w:rsidRDefault="00EA62F5" w:rsidP="002B7C3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Примітка: **- </w:t>
      </w:r>
      <w:r>
        <w:rPr>
          <w:rFonts w:ascii="Times New Roman" w:eastAsia="Times New Roman" w:hAnsi="Times New Roman" w:cs="Times New Roman"/>
          <w:color w:val="auto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</w:rPr>
        <w:t xml:space="preserve"> клас небезпеки;</w:t>
      </w:r>
    </w:p>
    <w:p w:rsidR="00EA62F5" w:rsidRPr="0090163F" w:rsidRDefault="00EA62F5" w:rsidP="002B7C3F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>
        <w:rPr>
          <w:rFonts w:ascii="Times New Roman" w:eastAsia="Times New Roman" w:hAnsi="Times New Roman" w:cs="Times New Roman"/>
          <w:color w:val="auto"/>
        </w:rPr>
        <w:t xml:space="preserve">*** - </w:t>
      </w:r>
      <w:r>
        <w:rPr>
          <w:rFonts w:ascii="Times New Roman" w:eastAsia="Times New Roman" w:hAnsi="Times New Roman" w:cs="Times New Roman"/>
          <w:color w:val="auto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</w:rPr>
        <w:t xml:space="preserve"> клас небезпеки</w:t>
      </w:r>
      <w:r w:rsidR="001074B9">
        <w:rPr>
          <w:rFonts w:ascii="Times New Roman" w:eastAsia="Times New Roman" w:hAnsi="Times New Roman" w:cs="Times New Roman"/>
          <w:color w:val="auto"/>
          <w:lang w:val="en-US"/>
        </w:rPr>
        <w:t>.</w:t>
      </w:r>
    </w:p>
    <w:p w:rsidR="00DC5389" w:rsidRPr="00E62DCB" w:rsidRDefault="00DC5389" w:rsidP="002B7C3F">
      <w:pPr>
        <w:ind w:left="80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E62DCB">
        <w:rPr>
          <w:rFonts w:ascii="Times New Roman" w:eastAsia="Times New Roman" w:hAnsi="Times New Roman" w:cs="Times New Roman"/>
          <w:bCs/>
          <w:color w:val="auto"/>
        </w:rPr>
        <w:t xml:space="preserve">Таблиця </w:t>
      </w:r>
      <w:r w:rsidR="00F97EE7" w:rsidRPr="006B2B9B"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Pr="00E62DCB">
        <w:rPr>
          <w:rFonts w:ascii="Times New Roman" w:eastAsia="Times New Roman" w:hAnsi="Times New Roman" w:cs="Times New Roman"/>
          <w:bCs/>
          <w:color w:val="auto"/>
        </w:rPr>
        <w:t>. Результати спектрального аналізу води озер м. Львова</w:t>
      </w:r>
    </w:p>
    <w:p w:rsidR="00A06055" w:rsidRDefault="00DC5389" w:rsidP="002B7C3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1B0E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</w:rPr>
        <w:drawing>
          <wp:inline distT="0" distB="0" distL="0" distR="0" wp14:anchorId="7626A1F2" wp14:editId="431FC1F1">
            <wp:extent cx="4959968" cy="3420498"/>
            <wp:effectExtent l="19050" t="19050" r="1270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271" cy="342553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06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889E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1D"/>
    <w:rsid w:val="00075BEA"/>
    <w:rsid w:val="001074B9"/>
    <w:rsid w:val="002B7C3F"/>
    <w:rsid w:val="00321C33"/>
    <w:rsid w:val="004A09C6"/>
    <w:rsid w:val="00506052"/>
    <w:rsid w:val="00535AEB"/>
    <w:rsid w:val="005B66E0"/>
    <w:rsid w:val="006B2B9B"/>
    <w:rsid w:val="00750F0E"/>
    <w:rsid w:val="0076778A"/>
    <w:rsid w:val="007F2C23"/>
    <w:rsid w:val="00852465"/>
    <w:rsid w:val="0090163F"/>
    <w:rsid w:val="009A7C1D"/>
    <w:rsid w:val="00A06055"/>
    <w:rsid w:val="00A64E22"/>
    <w:rsid w:val="00A94BF3"/>
    <w:rsid w:val="00B27A7C"/>
    <w:rsid w:val="00B5191C"/>
    <w:rsid w:val="00B74197"/>
    <w:rsid w:val="00C13EE7"/>
    <w:rsid w:val="00C1628C"/>
    <w:rsid w:val="00C30673"/>
    <w:rsid w:val="00D12CFD"/>
    <w:rsid w:val="00DC5389"/>
    <w:rsid w:val="00E62DCB"/>
    <w:rsid w:val="00EA62F5"/>
    <w:rsid w:val="00F02053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B90628"/>
  <w15:chartTrackingRefBased/>
  <w15:docId w15:val="{439AF7A9-8225-4DC4-9878-7E542FCB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1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C1D"/>
    <w:pPr>
      <w:spacing w:after="0" w:line="240" w:lineRule="auto"/>
    </w:pPr>
    <w:rPr>
      <w:rFonts w:ascii="Tahoma" w:eastAsia="Tahoma" w:hAnsi="Tahoma" w:cs="Tahoma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075BEA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075BEA"/>
    <w:pPr>
      <w:widowControl w:val="0"/>
      <w:autoSpaceDE w:val="0"/>
      <w:autoSpaceDN w:val="0"/>
      <w:adjustRightInd w:val="0"/>
      <w:spacing w:line="482" w:lineRule="exact"/>
      <w:ind w:firstLine="677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">
    <w:name w:val="Style6"/>
    <w:basedOn w:val="a"/>
    <w:rsid w:val="00075BEA"/>
    <w:pPr>
      <w:widowControl w:val="0"/>
      <w:autoSpaceDE w:val="0"/>
      <w:autoSpaceDN w:val="0"/>
      <w:adjustRightInd w:val="0"/>
      <w:spacing w:line="479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4">
    <w:name w:val="Style14"/>
    <w:basedOn w:val="a"/>
    <w:rsid w:val="00075BEA"/>
    <w:pPr>
      <w:widowControl w:val="0"/>
      <w:autoSpaceDE w:val="0"/>
      <w:autoSpaceDN w:val="0"/>
      <w:adjustRightInd w:val="0"/>
      <w:spacing w:line="475" w:lineRule="exact"/>
      <w:ind w:firstLine="698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8">
    <w:name w:val="Style18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075B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075BEA"/>
    <w:pPr>
      <w:widowControl w:val="0"/>
      <w:autoSpaceDE w:val="0"/>
      <w:autoSpaceDN w:val="0"/>
      <w:adjustRightInd w:val="0"/>
      <w:spacing w:line="475" w:lineRule="exact"/>
      <w:ind w:hanging="16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7">
    <w:name w:val="Style27"/>
    <w:basedOn w:val="a"/>
    <w:rsid w:val="00075BEA"/>
    <w:pPr>
      <w:widowControl w:val="0"/>
      <w:autoSpaceDE w:val="0"/>
      <w:autoSpaceDN w:val="0"/>
      <w:adjustRightInd w:val="0"/>
      <w:spacing w:line="475" w:lineRule="exact"/>
      <w:ind w:firstLine="1051"/>
    </w:pPr>
    <w:rPr>
      <w:rFonts w:ascii="Times New Roman" w:eastAsia="Times New Roman" w:hAnsi="Times New Roman" w:cs="Times New Roman"/>
      <w:color w:val="auto"/>
    </w:rPr>
  </w:style>
  <w:style w:type="character" w:customStyle="1" w:styleId="FontStyle29">
    <w:name w:val="Font Style29"/>
    <w:rsid w:val="00075BE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30">
    <w:name w:val="Font Style30"/>
    <w:rsid w:val="00075B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075BE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5">
    <w:name w:val="Font Style35"/>
    <w:rsid w:val="00075BE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37">
    <w:name w:val="Font Style37"/>
    <w:rsid w:val="00075BEA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9">
    <w:name w:val="Font Style39"/>
    <w:rsid w:val="00075BEA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40">
    <w:name w:val="Font Style40"/>
    <w:rsid w:val="00075BE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1">
    <w:name w:val="Font Style41"/>
    <w:rsid w:val="00075BE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rsid w:val="00075BE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3">
    <w:name w:val="Font Style43"/>
    <w:rsid w:val="00075BEA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075BE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5">
    <w:name w:val="Font Style45"/>
    <w:rsid w:val="00075BEA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075BEA"/>
    <w:rPr>
      <w:rFonts w:ascii="Corbel" w:hAnsi="Corbel" w:cs="Corbel"/>
      <w:sz w:val="8"/>
      <w:szCs w:val="8"/>
    </w:rPr>
  </w:style>
  <w:style w:type="character" w:customStyle="1" w:styleId="FontStyle47">
    <w:name w:val="Font Style47"/>
    <w:rsid w:val="00075BEA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13044</Words>
  <Characters>7436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dcterms:created xsi:type="dcterms:W3CDTF">2020-04-07T14:48:00Z</dcterms:created>
  <dcterms:modified xsi:type="dcterms:W3CDTF">2020-04-12T08:16:00Z</dcterms:modified>
</cp:coreProperties>
</file>