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43" w:rsidRDefault="00EE4243"/>
    <w:p w:rsidR="000226AA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Календарний_план"/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Геологічний факультет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Кафедра петрографії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ЗАТВЕРДЖЕНО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  <w:r w:rsidRPr="00993B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Проректор з науково-педагогічної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роботи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B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”_____”_______________20__р.</w:t>
      </w:r>
    </w:p>
    <w:p w:rsidR="000226AA" w:rsidRPr="00993B5C" w:rsidRDefault="000226AA" w:rsidP="000226AA">
      <w:pPr>
        <w:shd w:val="clear" w:color="auto" w:fill="FFFFFF"/>
        <w:tabs>
          <w:tab w:val="right" w:pos="5220"/>
        </w:tabs>
        <w:spacing w:after="0" w:line="240" w:lineRule="auto"/>
        <w:ind w:firstLine="504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226AA" w:rsidRPr="00635575" w:rsidRDefault="000226AA" w:rsidP="00635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</w:t>
      </w:r>
      <w:bookmarkStart w:id="1" w:name="_GoBack"/>
      <w:bookmarkEnd w:id="1"/>
    </w:p>
    <w:p w:rsidR="000226AA" w:rsidRPr="00993B5C" w:rsidRDefault="000226AA" w:rsidP="000226A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645A09" w:rsidRDefault="00645A09" w:rsidP="00645A0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645A09" w:rsidRPr="006C3D37" w:rsidRDefault="00645A09" w:rsidP="00645A0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C3D3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Корисні копалини, як основа мінерально-сировинної бази для створення сучасної економіки України</w:t>
      </w:r>
    </w:p>
    <w:p w:rsidR="002407DC" w:rsidRPr="00BB02BE" w:rsidRDefault="002407DC" w:rsidP="000226A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та найменування спеціальності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Науки про Землю</w:t>
      </w:r>
    </w:p>
    <w:p w:rsidR="000226AA" w:rsidRPr="00D50DDD" w:rsidRDefault="000226AA" w:rsidP="000226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Рівень вищої освіти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(</w:t>
      </w:r>
      <w:proofErr w:type="spellStart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освітньо-науковий</w:t>
      </w:r>
      <w:proofErr w:type="spellEnd"/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4E7D" w:rsidRPr="00544E7D" w:rsidRDefault="00544E7D" w:rsidP="0054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Спеціалізація </w:t>
      </w:r>
      <w:r w:rsidRPr="00D50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геологія металевих і неметалевих корисних копалин</w:t>
      </w:r>
    </w:p>
    <w:p w:rsidR="00544E7D" w:rsidRPr="002407DC" w:rsidRDefault="00544E7D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 програма підготовки доктора філософії з природничих наук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 (денна, вечірня)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у кредитах Європейської кредитної трансферно-накопичувальної системи та строк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 план, затверджений Вченою радою Львівського національного університету 25 травня 2016 р., протокол №20/5</w:t>
      </w:r>
    </w:p>
    <w:p w:rsidR="000226AA" w:rsidRPr="00D50DDD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Вимоги до рівня освіти осіб, які можуть розпочати навчання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магістр (спеціаліст) </w:t>
      </w:r>
      <w:r w:rsidR="00D7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геології, </w:t>
      </w:r>
      <w:r w:rsidRPr="00D50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геохімії, мінералогії.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2D8F" w:rsidRPr="00AA0D33" w:rsidRDefault="00932D8F" w:rsidP="00932D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проф. </w:t>
      </w: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Гулій В.М., доктор геолого-мінералогічних наук  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затверджена на засіданні </w:t>
      </w:r>
      <w:r w:rsidRPr="00993B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від.  “____”________________20___ р.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Завідувач кафедри петрографії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 (Гулій В.М.)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(підпис)                                              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 20___ р. 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Pr="00993B5C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ПОГОДЖЕНО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Декан геологічного факультету                      ________________ (Павлунь М.М.)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професор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 навчальної дисципліни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645A09" w:rsidRDefault="000226AA" w:rsidP="0024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(Витяг з робочої програми навчальної дисципліни «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Корисні</w:t>
      </w:r>
      <w:proofErr w:type="spellEnd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 xml:space="preserve"> 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копалини</w:t>
      </w:r>
      <w:proofErr w:type="spellEnd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 xml:space="preserve">, як основа 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мінерально-сировинної</w:t>
      </w:r>
      <w:proofErr w:type="spellEnd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 xml:space="preserve"> 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бази</w:t>
      </w:r>
      <w:proofErr w:type="spellEnd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 xml:space="preserve"> для 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створення</w:t>
      </w:r>
      <w:proofErr w:type="spellEnd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 xml:space="preserve"> 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сучасної</w:t>
      </w:r>
      <w:proofErr w:type="spellEnd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 xml:space="preserve"> 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економіки</w:t>
      </w:r>
      <w:proofErr w:type="spellEnd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 xml:space="preserve"> </w:t>
      </w:r>
      <w:proofErr w:type="spellStart"/>
      <w:r w:rsidR="00645A09" w:rsidRPr="00645A09">
        <w:rPr>
          <w:rFonts w:ascii="Times New Roman" w:eastAsia="MS Mincho" w:hAnsi="Times New Roman" w:cs="Times New Roman"/>
          <w:b/>
          <w:i/>
          <w:sz w:val="28"/>
          <w:szCs w:val="28"/>
          <w:lang w:val="ru-RU" w:eastAsia="ja-JP"/>
        </w:rPr>
        <w:t>України</w:t>
      </w:r>
      <w:proofErr w:type="spellEnd"/>
      <w:r w:rsidR="003419D7" w:rsidRPr="00645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45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0226AA" w:rsidRPr="00993B5C" w:rsidTr="00956BA6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0226AA" w:rsidRPr="00993B5C" w:rsidTr="00956BA6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Денна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і вечірня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форма навчання</w:t>
            </w:r>
          </w:p>
        </w:tc>
      </w:tr>
      <w:tr w:rsidR="000226AA" w:rsidRPr="00993B5C" w:rsidTr="00956BA6">
        <w:trPr>
          <w:trHeight w:val="409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Кількість кредитів,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499" w:type="dxa"/>
            <w:vAlign w:val="center"/>
          </w:tcPr>
          <w:p w:rsidR="000226AA" w:rsidRPr="00993B5C" w:rsidRDefault="000226AA" w:rsidP="00956BA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Галузь знань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Науки про Землю</w:t>
            </w:r>
            <w:r w:rsidRPr="00993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6C9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Дисципліна вибору аспіранта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6AA" w:rsidRPr="00993B5C" w:rsidTr="00956BA6">
        <w:trPr>
          <w:cantSplit/>
          <w:trHeight w:val="170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Рік підготовки:</w:t>
            </w:r>
          </w:p>
        </w:tc>
      </w:tr>
      <w:tr w:rsidR="000226AA" w:rsidRPr="00993B5C" w:rsidTr="00956BA6">
        <w:trPr>
          <w:cantSplit/>
          <w:trHeight w:val="207"/>
        </w:trPr>
        <w:tc>
          <w:tcPr>
            <w:tcW w:w="2896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Змістових модулів - 1</w:t>
            </w:r>
          </w:p>
        </w:tc>
        <w:tc>
          <w:tcPr>
            <w:tcW w:w="2499" w:type="dxa"/>
            <w:vMerge w:val="restart"/>
            <w:vAlign w:val="center"/>
          </w:tcPr>
          <w:p w:rsidR="000226AA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Спеціалі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зація 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мінералогія, кристалографія</w:t>
            </w: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956BA6">
        <w:trPr>
          <w:cantSplit/>
          <w:trHeight w:val="232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Семестр</w:t>
            </w:r>
          </w:p>
        </w:tc>
      </w:tr>
      <w:tr w:rsidR="000226AA" w:rsidRPr="00993B5C" w:rsidTr="00956BA6">
        <w:trPr>
          <w:cantSplit/>
          <w:trHeight w:val="474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-й</w:t>
            </w:r>
          </w:p>
        </w:tc>
      </w:tr>
      <w:tr w:rsidR="000226AA" w:rsidRPr="00993B5C" w:rsidTr="00956BA6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Тижневих годин для денної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і вечірньої 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 навчання: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499" w:type="dxa"/>
            <w:vMerge w:val="restart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Освітньо-кваліфікаційний рівень: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аспірант</w:t>
            </w:r>
          </w:p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Лекції</w:t>
            </w:r>
          </w:p>
        </w:tc>
      </w:tr>
      <w:tr w:rsidR="000226AA" w:rsidRPr="00993B5C" w:rsidTr="00956BA6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год.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Практична </w:t>
            </w:r>
            <w:r w:rsidRPr="00993B5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робота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год.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93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контролю:</w:t>
            </w:r>
          </w:p>
        </w:tc>
      </w:tr>
      <w:tr w:rsidR="000226AA" w:rsidRPr="00993B5C" w:rsidTr="00956BA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:rsidR="000226AA" w:rsidRPr="00993B5C" w:rsidRDefault="000226AA" w:rsidP="0095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іспит</w:t>
            </w:r>
          </w:p>
        </w:tc>
      </w:tr>
    </w:tbl>
    <w:p w:rsidR="000226AA" w:rsidRPr="00993B5C" w:rsidRDefault="000226AA" w:rsidP="000226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завдання навчальної дисципліни</w:t>
      </w: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A09" w:rsidRPr="00904783" w:rsidRDefault="00645A09" w:rsidP="00645A0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формування необхідних теоретичних знань щодо оцінки наявних мінерально-сировинних ресурсів у країні, визначенні доцільності їх промислового освоєння, залучення нових типів руд і родовищ, і практичних навиків, які дозволять створювати сучасні видобувні і обробні комплекси для створення сучасної економіки.</w:t>
      </w:r>
    </w:p>
    <w:p w:rsidR="00645A09" w:rsidRPr="00904783" w:rsidRDefault="00645A09" w:rsidP="00645A0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родовища корисних копалин, які можуть послужити основою для забезпечення рентабельного видобутку паливно-енергетичних ресурсів та сировини для різних галузей промисловості з метою створення в країні сучасної і </w:t>
      </w: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незалежноївід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зовнішніх чинників економіки.</w:t>
      </w:r>
    </w:p>
    <w:p w:rsidR="00BB02BE" w:rsidRPr="00645A09" w:rsidRDefault="00BB02BE" w:rsidP="000226A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916D2" w:rsidRPr="006B64D0" w:rsidRDefault="00B916D2" w:rsidP="00B916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 дисципліни </w:t>
      </w:r>
      <w:r w:rsidRPr="006B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досягається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рахунок виконання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аспірантами </w:t>
      </w:r>
      <w:r w:rsidRPr="006B6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комплексу учбово-методичних робіт:</w:t>
      </w:r>
    </w:p>
    <w:p w:rsidR="00B916D2" w:rsidRPr="00904783" w:rsidRDefault="00B916D2" w:rsidP="00B916D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Вивчення теоретичних основ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процесів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раціонального використання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і засвоєння провідних методів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вилучення цінних компонентів з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>руд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різних генерацій в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різних типах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генетичних і промислових типах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>родовищ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прийомів інтерпретації отриманих результатів вивчення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різних типів </w:t>
      </w:r>
      <w:r w:rsidR="00AA1018">
        <w:rPr>
          <w:rFonts w:ascii="Times New Roman" w:eastAsia="Calibri" w:hAnsi="Times New Roman" w:cs="Times New Roman"/>
          <w:bCs/>
          <w:sz w:val="24"/>
          <w:szCs w:val="24"/>
        </w:rPr>
        <w:t xml:space="preserve">руд і окремих рудних </w:t>
      </w:r>
      <w:r w:rsidR="007E775B">
        <w:rPr>
          <w:rFonts w:ascii="Times New Roman" w:eastAsia="Calibri" w:hAnsi="Times New Roman" w:cs="Times New Roman"/>
          <w:bCs/>
          <w:sz w:val="24"/>
          <w:szCs w:val="24"/>
        </w:rPr>
        <w:t xml:space="preserve">мінералів </w:t>
      </w:r>
      <w:r>
        <w:rPr>
          <w:rFonts w:ascii="Times New Roman" w:eastAsia="Calibri" w:hAnsi="Times New Roman" w:cs="Times New Roman"/>
          <w:bCs/>
          <w:sz w:val="24"/>
          <w:szCs w:val="24"/>
        </w:rPr>
        <w:t>різного генезису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Набуття навичок проведення аналізу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доцільності використання руд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різних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комплексів орієнтуючись на світові тенденції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порівняльного аналізу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вилучення цінних компонентів орієнтуючись на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>досліджен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нях форм їх локалізації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Надбання знань для аналізу процесу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визначення доцільності залучення імпортованої сировини для економіки країни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Засвоєння методики використання літературних джерел по сучасних проблемах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використання мінеральної сировини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B916D2" w:rsidRPr="006B64D0" w:rsidRDefault="00B916D2" w:rsidP="00B916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Використання загальних особливостей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 xml:space="preserve">оцінки потенціалу вітчизняних і світових ресурсів для 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визначення </w:t>
      </w:r>
      <w:r w:rsidR="006C3D37">
        <w:rPr>
          <w:rFonts w:ascii="Times New Roman" w:eastAsia="Calibri" w:hAnsi="Times New Roman" w:cs="Times New Roman"/>
          <w:bCs/>
          <w:sz w:val="24"/>
          <w:szCs w:val="24"/>
        </w:rPr>
        <w:t>доцільності їх залучення для промислового використання</w:t>
      </w:r>
      <w:r w:rsidRPr="006B64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24922" w:rsidRDefault="00524922" w:rsidP="000226A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6AA" w:rsidRPr="00904783" w:rsidRDefault="000226AA" w:rsidP="000226A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Місце дисципліни у структурі курсу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: аспірант вивчає на другому році навчання.</w:t>
      </w:r>
    </w:p>
    <w:p w:rsidR="00B916D2" w:rsidRPr="00993B5C" w:rsidRDefault="00B916D2" w:rsidP="0002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Компетенції, що формуються в результаті освоєння дисципліни: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вирішувати стандартні задачі професійної діяльності на основі інформаційної і бібліографічної культури з використанням інформаційно-комунікаційних технологій і з врахуванням основних вимог інформаційного забезпечення;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здатність в складі науково-дослідницького колективу приймати участь в інтерпретації геологічної інформації, складанню звітів, рефератів, бібліографій за тематикою наукових  досліджень, в підготовці публікацій;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науково-виробнича діяльність: готовність використовувати на практиці базові загально професійні знання і навички польових геологічних, геофізичних, геохімічних, гідрогеологічних, нафтогазових і </w:t>
      </w:r>
      <w:proofErr w:type="spellStart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еколого-геологічних</w:t>
      </w:r>
      <w:proofErr w:type="spellEnd"/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робіт при вирішенні виробничих завдань; </w:t>
      </w:r>
    </w:p>
    <w:p w:rsidR="000226AA" w:rsidRPr="00993B5C" w:rsidRDefault="000226AA" w:rsidP="0002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готовність до роботи на сучасних польових і лабораторних геологічних, геофізичних, петрографічних і геохімічних приладах і устаткуванні.</w:t>
      </w:r>
    </w:p>
    <w:p w:rsidR="000226AA" w:rsidRPr="00993B5C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6AA" w:rsidRDefault="000226AA" w:rsidP="0002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Програма навчальної дисципліни</w:t>
      </w:r>
    </w:p>
    <w:p w:rsidR="00AC0218" w:rsidRPr="00AC0218" w:rsidRDefault="00AC0218" w:rsidP="0077562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77562D" w:rsidRPr="0077562D" w:rsidRDefault="0077562D" w:rsidP="007756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6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Зміст курсу</w:t>
      </w:r>
      <w:r w:rsidRPr="0077562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45A09" w:rsidRPr="00645A09" w:rsidRDefault="00645A09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C105E" w:rsidRPr="008C105E" w:rsidRDefault="00B916D2" w:rsidP="008C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Вступ. </w:t>
      </w:r>
      <w:r w:rsidR="008C105E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про руд</w:t>
      </w:r>
      <w:r w:rsidR="00A0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105E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і р</w:t>
      </w:r>
      <w:r w:rsidR="00A0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одовища корисних копалин як </w:t>
      </w:r>
      <w:r w:rsidR="008C105E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економічні і геологічні категорії. </w:t>
      </w: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06EE9" w:rsidRDefault="00A06EE9" w:rsidP="008C10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Економічна стратегія України і її складові. </w:t>
      </w:r>
    </w:p>
    <w:p w:rsidR="00800FF0" w:rsidRPr="00800FF0" w:rsidRDefault="00800FF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06EE9" w:rsidRDefault="00A06EE9" w:rsidP="008C105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EB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розвитку мінерально-сировинної бази України, як закон по забезпеченню потреб промисловості, народного господарства і громадян вихідними матеріалами та паливом. </w:t>
      </w:r>
    </w:p>
    <w:p w:rsidR="0042248F" w:rsidRDefault="0042248F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8C105E" w:rsidRPr="007D5BBA" w:rsidRDefault="007D5BBA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Класифікації родовищ корисних копалин за різними показниками</w:t>
      </w:r>
      <w:r w:rsidR="00A13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BBA" w:rsidRPr="008C105E" w:rsidRDefault="007D5BBA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16D2" w:rsidRPr="00D61863" w:rsidRDefault="00D61863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1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Забезпеченість власними ресурсами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твердих корисних копалин та енергетичною сировиною. </w:t>
      </w:r>
    </w:p>
    <w:p w:rsidR="00D61863" w:rsidRPr="00993B5C" w:rsidRDefault="00D61863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BB4" w:rsidRPr="00904783" w:rsidRDefault="000E0BB4" w:rsidP="000E0BB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D6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значення 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зарубіжних джерел сировини і паливно-енергетичних ресурсів для імпорту з мінімальними ризиками для впливу на економічну та політичну залежність країни. </w:t>
      </w:r>
    </w:p>
    <w:p w:rsidR="00800FF0" w:rsidRPr="00993B5C" w:rsidRDefault="00800FF0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4291" w:rsidRPr="00904783" w:rsidRDefault="00D61863" w:rsidP="008D42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 </w:t>
      </w:r>
      <w:r w:rsidR="00DC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властивостей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сировини. </w:t>
      </w:r>
      <w:r w:rsidR="008D4291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Кількісні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оцінки якості та масштабів корисних </w:t>
      </w:r>
      <w:r w:rsidR="008D4291"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ів. </w:t>
      </w:r>
    </w:p>
    <w:p w:rsidR="008D4291" w:rsidRPr="00993B5C" w:rsidRDefault="008D4291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Pr="0099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1863" w:rsidRDefault="00D61863" w:rsidP="00D6186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Стадійність вивчення рудних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нафтогазових 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об’єктів від аномалії до ресурсів і запасів. </w:t>
      </w:r>
    </w:p>
    <w:p w:rsidR="00A133CD" w:rsidRPr="00D61863" w:rsidRDefault="00A133CD" w:rsidP="00B9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9. </w:t>
      </w:r>
    </w:p>
    <w:p w:rsidR="002613E0" w:rsidRPr="00904783" w:rsidRDefault="002613E0" w:rsidP="002613E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використання природних ресурсів для забезпечення </w:t>
      </w:r>
      <w:r w:rsidR="00AF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поточних і </w:t>
      </w: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передових технологій дефіцитними типами руд. </w:t>
      </w:r>
    </w:p>
    <w:p w:rsidR="00A133CD" w:rsidRPr="00B5525F" w:rsidRDefault="00A133CD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</w:t>
      </w:r>
    </w:p>
    <w:p w:rsidR="008A3267" w:rsidRPr="008A3267" w:rsidRDefault="008A3267" w:rsidP="008A32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267">
        <w:rPr>
          <w:rFonts w:ascii="Times New Roman" w:hAnsi="Times New Roman" w:cs="Times New Roman"/>
          <w:sz w:val="24"/>
          <w:szCs w:val="24"/>
          <w:lang w:eastAsia="ru-RU"/>
        </w:rPr>
        <w:t xml:space="preserve">Різниця </w:t>
      </w:r>
      <w:r w:rsidRPr="008A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потенціалу родовищ корисних копалин різних генетичних типів</w:t>
      </w:r>
      <w:r w:rsidRPr="008A32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81020" w:rsidRPr="008A3267" w:rsidRDefault="0088102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</w:p>
    <w:p w:rsidR="00A133CD" w:rsidRPr="00904783" w:rsidRDefault="00A133CD" w:rsidP="00A133C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і оцінка технологічних та екологічних ризиків при створенні сучасних рентабельних підприємств видобутку і переробки паливно-енергетичних та металургійних ресурсів. </w:t>
      </w:r>
    </w:p>
    <w:p w:rsidR="00B25718" w:rsidRPr="00993B5C" w:rsidRDefault="00B25718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</w:p>
    <w:p w:rsidR="00A133CD" w:rsidRPr="00904783" w:rsidRDefault="00A133CD" w:rsidP="00A133C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Залучення в народне господарство родовищ тих корисних копалин, які не розроблялись раніше, але які мають високий потенціал, враховуючи світові тенденції розвитку високих і інформаційних технологій та </w:t>
      </w:r>
      <w:proofErr w:type="spellStart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науков</w:t>
      </w:r>
      <w:r w:rsidR="00AF0286">
        <w:rPr>
          <w:rFonts w:ascii="Times New Roman" w:eastAsia="MS Mincho" w:hAnsi="Times New Roman" w:cs="Times New Roman"/>
          <w:sz w:val="24"/>
          <w:szCs w:val="24"/>
          <w:lang w:eastAsia="ja-JP"/>
        </w:rPr>
        <w:t>ов</w:t>
      </w:r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>містних</w:t>
      </w:r>
      <w:proofErr w:type="spellEnd"/>
      <w:r w:rsidRPr="0090478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виробничих потужностей. </w:t>
      </w:r>
    </w:p>
    <w:p w:rsidR="00881020" w:rsidRPr="00881020" w:rsidRDefault="00881020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</w:p>
    <w:p w:rsidR="00B916D2" w:rsidRDefault="000D5AC3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Значення мінералогічних досліджень для прогнозів, пошуків та оцінки якості мінеральної сировини. </w:t>
      </w:r>
    </w:p>
    <w:p w:rsidR="00A133CD" w:rsidRPr="00993B5C" w:rsidRDefault="00A133CD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</w:p>
    <w:p w:rsidR="00A11C33" w:rsidRPr="00904783" w:rsidRDefault="00A11C33" w:rsidP="00A11C3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сучасних технологій вилучення корисних компонентів із резервних родовищ значних масштабів, але з недосконалими схемами збагачення. </w:t>
      </w:r>
    </w:p>
    <w:p w:rsidR="00CE7AD9" w:rsidRPr="00993B5C" w:rsidRDefault="00CE7AD9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</w:p>
    <w:p w:rsidR="00A133CD" w:rsidRPr="00904783" w:rsidRDefault="00A133CD" w:rsidP="00A133C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Доцільність розробки наявних родовищ із проблемними рудами з точки зору ефективних технологій збагачення і вилучення. </w:t>
      </w:r>
    </w:p>
    <w:p w:rsidR="00CE7AD9" w:rsidRPr="00993B5C" w:rsidRDefault="00CE7AD9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16. </w:t>
      </w:r>
    </w:p>
    <w:p w:rsidR="00645A09" w:rsidRPr="00904783" w:rsidRDefault="00645A09" w:rsidP="00645A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4783">
        <w:rPr>
          <w:rFonts w:ascii="Times New Roman" w:eastAsia="Calibri" w:hAnsi="Times New Roman" w:cs="Times New Roman"/>
          <w:sz w:val="24"/>
          <w:szCs w:val="24"/>
        </w:rPr>
        <w:t xml:space="preserve">Створення безвідходних виробництв для покращення екологічної обстановки та збільшення рентабельності підприємств. </w:t>
      </w:r>
    </w:p>
    <w:p w:rsidR="00A11C33" w:rsidRPr="00881020" w:rsidRDefault="00A11C33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Календарний_план_лабораторних"/>
      <w:bookmarkEnd w:id="0"/>
    </w:p>
    <w:p w:rsidR="00A11C33" w:rsidRPr="00881020" w:rsidRDefault="00A11C33" w:rsidP="00B91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Структура навчальної дисципліни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3.1. Теми лекційних занять</w:t>
      </w:r>
    </w:p>
    <w:p w:rsidR="00B916D2" w:rsidRPr="00B916D2" w:rsidRDefault="00B916D2" w:rsidP="00B9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989"/>
        <w:gridCol w:w="1866"/>
      </w:tblGrid>
      <w:tr w:rsidR="00B916D2" w:rsidRPr="00B916D2" w:rsidTr="00956BA6">
        <w:tc>
          <w:tcPr>
            <w:tcW w:w="7989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B916D2" w:rsidRPr="00B916D2" w:rsidTr="00956BA6">
        <w:tc>
          <w:tcPr>
            <w:tcW w:w="9855" w:type="dxa"/>
            <w:gridSpan w:val="2"/>
          </w:tcPr>
          <w:p w:rsidR="00B916D2" w:rsidRPr="00B916D2" w:rsidRDefault="00B916D2" w:rsidP="00B916D2">
            <w:pPr>
              <w:rPr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916D2">
              <w:rPr>
                <w:b/>
                <w:i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800FF0" w:rsidRDefault="00B916D2" w:rsidP="004376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B916D2">
              <w:rPr>
                <w:b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B916D2"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EB7A74" w:rsidRPr="004376BE">
              <w:rPr>
                <w:b/>
                <w:sz w:val="24"/>
                <w:szCs w:val="24"/>
                <w:lang w:eastAsia="ru-RU"/>
              </w:rPr>
              <w:t>Поняття про руди і родовища корисних копалин як економічні і геологічні категорії.</w:t>
            </w:r>
            <w:r w:rsidR="00EB7A74" w:rsidRPr="00904783">
              <w:rPr>
                <w:sz w:val="24"/>
                <w:szCs w:val="24"/>
                <w:lang w:eastAsia="ru-RU"/>
              </w:rPr>
              <w:t xml:space="preserve"> </w:t>
            </w:r>
            <w:r w:rsidR="004376BE">
              <w:rPr>
                <w:sz w:val="24"/>
                <w:szCs w:val="24"/>
                <w:lang w:eastAsia="ru-RU"/>
              </w:rPr>
              <w:t xml:space="preserve">Елементи економічної геології. Генетичні та промислові типи родовищ.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4376BE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2</w:t>
            </w:r>
            <w:r w:rsidRPr="00B916D2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="00EB7A74" w:rsidRPr="004376BE">
              <w:rPr>
                <w:b/>
                <w:sz w:val="24"/>
                <w:szCs w:val="24"/>
                <w:lang w:eastAsia="ru-RU"/>
              </w:rPr>
              <w:t>Економічна стратегія України і її складові.</w:t>
            </w:r>
            <w:r w:rsidR="00EB7A74">
              <w:rPr>
                <w:sz w:val="24"/>
                <w:szCs w:val="24"/>
                <w:lang w:eastAsia="ru-RU"/>
              </w:rPr>
              <w:t xml:space="preserve"> </w:t>
            </w:r>
            <w:r w:rsidR="004376BE">
              <w:rPr>
                <w:sz w:val="24"/>
                <w:szCs w:val="24"/>
                <w:lang w:eastAsia="ru-RU"/>
              </w:rPr>
              <w:t xml:space="preserve">Оцінка тенденцій розвитку економіки країни з орієнтацією на власні ресурси і мінімізації витрат на імпорт дефіцитних компонентів.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4376BE">
            <w:pPr>
              <w:rPr>
                <w:sz w:val="24"/>
                <w:szCs w:val="24"/>
                <w:lang w:eastAsia="ru-RU"/>
              </w:rPr>
            </w:pPr>
            <w:r w:rsidRPr="00AA0D33">
              <w:rPr>
                <w:b/>
                <w:sz w:val="24"/>
                <w:szCs w:val="24"/>
                <w:lang w:eastAsia="ru-RU"/>
              </w:rPr>
              <w:t>Тема 3.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EB7A74" w:rsidRPr="004376BE">
              <w:rPr>
                <w:b/>
                <w:sz w:val="24"/>
                <w:szCs w:val="24"/>
                <w:lang w:eastAsia="ru-RU"/>
              </w:rPr>
              <w:t xml:space="preserve">Програми розвитку мінерально-сировинної бази України, як закон по забезпеченню потреб промисловості, народного господарства і громадян вихідними матеріалами та паливом. </w:t>
            </w:r>
            <w:r w:rsidR="004376BE">
              <w:rPr>
                <w:rFonts w:eastAsia="MS Mincho"/>
                <w:sz w:val="24"/>
                <w:szCs w:val="24"/>
                <w:lang w:eastAsia="ja-JP"/>
              </w:rPr>
              <w:t xml:space="preserve">Еволюція основних показників програм розвитку мінерально-сировинної бази країни. Галузеві програми розвитку вугільної, нафтогазової та атомної промисловості. Програми вилучення нових і попутних компонентів.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25718A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="00EB7A74" w:rsidRPr="0025718A">
              <w:rPr>
                <w:b/>
                <w:sz w:val="24"/>
                <w:szCs w:val="24"/>
                <w:lang w:eastAsia="ru-RU"/>
              </w:rPr>
              <w:t xml:space="preserve">Класифікації родовищ корисних копалин за різними показниками. </w:t>
            </w:r>
            <w:r w:rsidR="0025718A">
              <w:rPr>
                <w:sz w:val="24"/>
                <w:szCs w:val="24"/>
                <w:lang w:eastAsia="ru-RU"/>
              </w:rPr>
              <w:t xml:space="preserve">Промислові типи родовищ різних генетичних типів. Класифікація родовищ за промисловим використанням. Родовища різних металів. Сировина для хімічної промисловості, будівельної індустрії. Матеріали для ювелірної справи. Відміни в середніх вмістах, загальній кількості корисного компоненту, фізичних властивостях.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25718A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5.</w:t>
            </w:r>
            <w:r w:rsidR="007554C4" w:rsidRPr="007554C4">
              <w:rPr>
                <w:sz w:val="24"/>
                <w:szCs w:val="24"/>
                <w:lang w:eastAsia="ru-RU"/>
              </w:rPr>
              <w:t xml:space="preserve"> </w:t>
            </w:r>
            <w:r w:rsidR="00EB7A74" w:rsidRPr="0025718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Забезпеченість власними ресурсами твердих корисних копалин та енергетичною сировиною. </w:t>
            </w:r>
            <w:r w:rsidR="0025718A">
              <w:rPr>
                <w:sz w:val="24"/>
                <w:szCs w:val="24"/>
                <w:lang w:eastAsia="ru-RU"/>
              </w:rPr>
              <w:t xml:space="preserve">Найбільш значимі вітчизняні корисні копалини. Багато – не значить, що якісно: технологічні обмеження на різні види корисних копалин. Джерела інформації про основний фонд родовищ, балансові і позабалансові руди.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FB56F6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6.</w:t>
            </w:r>
            <w:r w:rsidR="00800FF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B7A74" w:rsidRPr="00FB56F6">
              <w:rPr>
                <w:b/>
                <w:sz w:val="24"/>
                <w:szCs w:val="24"/>
                <w:lang w:eastAsia="ru-RU"/>
              </w:rPr>
              <w:t xml:space="preserve">Визначення зарубіжних джерел сировини і паливно-енергетичних ресурсів для імпорту з мінімальними ризиками для впливу на економічну та політичну залежність країни. </w:t>
            </w:r>
            <w:r w:rsidR="00FB56F6" w:rsidRPr="00FB56F6">
              <w:rPr>
                <w:sz w:val="24"/>
                <w:szCs w:val="24"/>
                <w:lang w:eastAsia="ru-RU"/>
              </w:rPr>
              <w:t xml:space="preserve">Основні світові тенденції використання </w:t>
            </w:r>
            <w:r w:rsidR="00FB56F6">
              <w:rPr>
                <w:sz w:val="24"/>
                <w:szCs w:val="24"/>
                <w:lang w:eastAsia="ru-RU"/>
              </w:rPr>
              <w:t xml:space="preserve">різних руд та паливно-енергетичних ресурсів. Орієнтація на сучасні технології: «плавлені» фосфати, залізні руди для прямого відновлення заліза, сланцевий газ і нафта, високорентабельні уранові руди тощо.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FB56F6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7.</w:t>
            </w:r>
            <w:r w:rsidRPr="00B916D2">
              <w:rPr>
                <w:sz w:val="24"/>
                <w:szCs w:val="24"/>
                <w:lang w:eastAsia="ru-RU"/>
              </w:rPr>
              <w:t xml:space="preserve"> </w:t>
            </w:r>
            <w:r w:rsidR="00EB7A74" w:rsidRPr="00FB56F6">
              <w:rPr>
                <w:b/>
                <w:sz w:val="24"/>
                <w:szCs w:val="24"/>
                <w:lang w:eastAsia="ru-RU"/>
              </w:rPr>
              <w:t xml:space="preserve">Оцінка властивостей сировини. Кількісні характеристики для оцінки якості та масштабів корисних компонентів. </w:t>
            </w:r>
            <w:r w:rsidR="00FB56F6">
              <w:rPr>
                <w:sz w:val="24"/>
                <w:szCs w:val="24"/>
                <w:lang w:eastAsia="ru-RU"/>
              </w:rPr>
              <w:t xml:space="preserve">Стандартні показники, що використовуються у вітчизняних сферах та світових </w:t>
            </w:r>
            <w:proofErr w:type="spellStart"/>
            <w:r w:rsidR="00FB56F6">
              <w:rPr>
                <w:sz w:val="24"/>
                <w:szCs w:val="24"/>
                <w:lang w:eastAsia="ru-RU"/>
              </w:rPr>
              <w:t>гірничо-рудних</w:t>
            </w:r>
            <w:proofErr w:type="spellEnd"/>
            <w:r w:rsidR="00FB56F6">
              <w:rPr>
                <w:sz w:val="24"/>
                <w:szCs w:val="24"/>
                <w:lang w:eastAsia="ru-RU"/>
              </w:rPr>
              <w:t xml:space="preserve"> та банківських операціях. Середній вміст корисного компоненту, мінімальний промисловий вміст, дрібні – унікальні родовища за запасами.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3419D7" w:rsidRDefault="00B916D2" w:rsidP="00136F73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8. </w:t>
            </w:r>
          </w:p>
          <w:p w:rsidR="00EB7A74" w:rsidRPr="00B916D2" w:rsidRDefault="00EB7A74" w:rsidP="000D4F85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  <w:lang w:eastAsia="ru-RU"/>
              </w:rPr>
            </w:pPr>
            <w:r w:rsidRPr="000D4F85">
              <w:rPr>
                <w:b/>
                <w:sz w:val="24"/>
                <w:szCs w:val="24"/>
                <w:lang w:eastAsia="ru-RU"/>
              </w:rPr>
              <w:t>Стадійність вивчення рудних та нафтогазових об’єктів від аномалії до ресурсів і запасів</w:t>
            </w:r>
            <w:r w:rsidRPr="00904783">
              <w:rPr>
                <w:sz w:val="24"/>
                <w:szCs w:val="24"/>
                <w:lang w:eastAsia="ru-RU"/>
              </w:rPr>
              <w:t xml:space="preserve">. </w:t>
            </w:r>
            <w:r w:rsidRPr="00A133CD">
              <w:rPr>
                <w:bCs/>
                <w:color w:val="000000"/>
                <w:sz w:val="24"/>
                <w:szCs w:val="24"/>
                <w:lang w:eastAsia="ru-RU"/>
              </w:rPr>
              <w:t>Як відкривають родовища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D4F85">
              <w:rPr>
                <w:bCs/>
                <w:color w:val="000000"/>
                <w:sz w:val="24"/>
                <w:szCs w:val="24"/>
                <w:lang w:eastAsia="ru-RU"/>
              </w:rPr>
              <w:t xml:space="preserve">Класифікації значень оцінки об’єктів за різної ступені детальності вивчення об’єктів. Порівняння вітчизняних і світових класифікацій. Особливості підрахунку запасів твердих корисних копалин та вуглеводневої сировини.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B7A74" w:rsidRPr="00B916D2" w:rsidRDefault="00B916D2" w:rsidP="008A3267">
            <w:pPr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9. </w:t>
            </w:r>
            <w:r w:rsidR="00EB7A74" w:rsidRPr="008A3267">
              <w:rPr>
                <w:b/>
                <w:sz w:val="24"/>
                <w:szCs w:val="24"/>
                <w:lang w:eastAsia="ru-RU"/>
              </w:rPr>
              <w:t xml:space="preserve">Світові тенденції використання природних ресурсів для забезпечення </w:t>
            </w:r>
            <w:r w:rsidR="00AF0286" w:rsidRPr="008A3267">
              <w:rPr>
                <w:b/>
                <w:sz w:val="24"/>
                <w:szCs w:val="24"/>
                <w:lang w:eastAsia="ru-RU"/>
              </w:rPr>
              <w:t xml:space="preserve">поточних і </w:t>
            </w:r>
            <w:r w:rsidR="00EB7A74" w:rsidRPr="008A3267">
              <w:rPr>
                <w:b/>
                <w:sz w:val="24"/>
                <w:szCs w:val="24"/>
                <w:lang w:eastAsia="ru-RU"/>
              </w:rPr>
              <w:t xml:space="preserve">передових технологій дефіцитними типами руд. </w:t>
            </w:r>
            <w:r w:rsidR="008A3267">
              <w:rPr>
                <w:sz w:val="24"/>
                <w:szCs w:val="24"/>
                <w:lang w:eastAsia="ru-RU"/>
              </w:rPr>
              <w:t xml:space="preserve">Світові монополії. </w:t>
            </w:r>
            <w:r w:rsidR="00EB7A74" w:rsidRPr="00B5525F">
              <w:rPr>
                <w:sz w:val="24"/>
                <w:szCs w:val="24"/>
                <w:lang w:eastAsia="ru-RU"/>
              </w:rPr>
              <w:t xml:space="preserve">Графітовий «обвал», бум рідкісноземельних елементів, критичні метали, літієва «лихоманка». </w:t>
            </w:r>
            <w:r w:rsidR="00EB7A74" w:rsidRPr="00904783">
              <w:rPr>
                <w:sz w:val="24"/>
                <w:szCs w:val="24"/>
                <w:lang w:eastAsia="ru-RU"/>
              </w:rPr>
              <w:t>Пошук можливих природних замінників.</w:t>
            </w:r>
            <w:r w:rsidR="00EB7A7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C4F26" w:rsidRPr="00B916D2" w:rsidRDefault="00B916D2" w:rsidP="008A3267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10</w:t>
            </w:r>
            <w:r w:rsidRPr="00B916D2">
              <w:rPr>
                <w:sz w:val="24"/>
                <w:szCs w:val="24"/>
                <w:lang w:eastAsia="ru-RU"/>
              </w:rPr>
              <w:t xml:space="preserve">. </w:t>
            </w:r>
            <w:r w:rsidR="008A3267" w:rsidRPr="008A3267">
              <w:rPr>
                <w:b/>
                <w:sz w:val="24"/>
                <w:szCs w:val="24"/>
                <w:lang w:eastAsia="ru-RU"/>
              </w:rPr>
              <w:t xml:space="preserve">Різниця </w:t>
            </w:r>
            <w:r w:rsidR="008A3267" w:rsidRPr="008A3267">
              <w:rPr>
                <w:b/>
                <w:sz w:val="24"/>
                <w:szCs w:val="24"/>
                <w:lang w:eastAsia="ru-RU"/>
              </w:rPr>
              <w:t>потенціалу родовищ корисних копалин різних генетичних типів</w:t>
            </w:r>
            <w:r w:rsidR="008A3267">
              <w:rPr>
                <w:sz w:val="24"/>
                <w:szCs w:val="24"/>
                <w:lang w:eastAsia="ru-RU"/>
              </w:rPr>
              <w:t xml:space="preserve">. </w:t>
            </w:r>
            <w:r w:rsidR="00EC4F26" w:rsidRPr="00904783">
              <w:rPr>
                <w:sz w:val="24"/>
                <w:szCs w:val="24"/>
                <w:lang w:eastAsia="ru-RU"/>
              </w:rPr>
              <w:t xml:space="preserve">Аналіз потенціалу родовищ корисних копалин різних генетичних типів, як основи створення сучасного рентабельного видобувного комплексу, підприємств переробки і вилучення необхідних компонентів за безвідходними схемами. </w:t>
            </w:r>
            <w:r w:rsidR="008A3267">
              <w:rPr>
                <w:sz w:val="24"/>
                <w:szCs w:val="24"/>
                <w:lang w:eastAsia="ru-RU"/>
              </w:rPr>
              <w:t xml:space="preserve">Приклади пошуків, розвідки та експлуатації родовищ алмазів: орієнтація на поклади саме в кімберлітах.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D694D" w:rsidRPr="00B916D2" w:rsidRDefault="00B916D2" w:rsidP="00444065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11.</w:t>
            </w:r>
            <w:r w:rsidR="00956BAE">
              <w:rPr>
                <w:sz w:val="24"/>
                <w:szCs w:val="24"/>
                <w:lang w:eastAsia="ru-RU"/>
              </w:rPr>
              <w:t xml:space="preserve"> </w:t>
            </w:r>
            <w:r w:rsidR="00EC4F26" w:rsidRPr="00444065">
              <w:rPr>
                <w:b/>
                <w:sz w:val="24"/>
                <w:szCs w:val="24"/>
                <w:lang w:eastAsia="ru-RU"/>
              </w:rPr>
              <w:t>Визначення і оцінка технологічних та екологічних ризиків при створенні сучасних рентабельних підприємств видобутку і переробки паливно-енергетичних та металургійних ресурсів</w:t>
            </w:r>
            <w:r w:rsidR="00EC4F26" w:rsidRPr="00904783">
              <w:rPr>
                <w:sz w:val="24"/>
                <w:szCs w:val="24"/>
                <w:lang w:eastAsia="ru-RU"/>
              </w:rPr>
              <w:t xml:space="preserve">. </w:t>
            </w:r>
            <w:r w:rsidR="00444065">
              <w:rPr>
                <w:sz w:val="24"/>
                <w:szCs w:val="24"/>
                <w:lang w:eastAsia="ru-RU"/>
              </w:rPr>
              <w:t xml:space="preserve">Фінансування витрат з державного бюджету та за рахунок приватних інвестицій. Ризики при пошуках і розробці родовищ. Державна монополя та старателі: приклади жорсткого державного контролю галузі в радянські часи і теперішніх країнах колишнього Радянського Союзу – видобування золота та розробка алмазів. Умови інвестиційного ризику - від перших алмазів Південної Африки до алмазоносних об’єктів Австралії, Канади і Фінляндії.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C4F26" w:rsidRPr="00BB3BC1" w:rsidRDefault="00B916D2" w:rsidP="009E2100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12.</w:t>
            </w:r>
            <w:r w:rsidR="00AA2BE2">
              <w:rPr>
                <w:sz w:val="24"/>
                <w:szCs w:val="24"/>
                <w:lang w:eastAsia="ru-RU"/>
              </w:rPr>
              <w:t xml:space="preserve">. </w:t>
            </w:r>
            <w:r w:rsidR="00EC4F26" w:rsidRPr="009E2100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Залучення в народне господарство родовищ тих корисних копалин, які не розроблялись раніше, але які мають високий потенціал, враховуючи світові тенденції розвитку високих і </w:t>
            </w:r>
            <w:r w:rsidR="00EC4F26" w:rsidRPr="009E2100">
              <w:rPr>
                <w:rFonts w:eastAsia="MS Mincho"/>
                <w:b/>
                <w:sz w:val="24"/>
                <w:szCs w:val="24"/>
                <w:lang w:eastAsia="ja-JP"/>
              </w:rPr>
              <w:lastRenderedPageBreak/>
              <w:t xml:space="preserve">інформаційних технологій та </w:t>
            </w:r>
            <w:proofErr w:type="spellStart"/>
            <w:r w:rsidR="00EC4F26" w:rsidRPr="009E2100">
              <w:rPr>
                <w:rFonts w:eastAsia="MS Mincho"/>
                <w:b/>
                <w:sz w:val="24"/>
                <w:szCs w:val="24"/>
                <w:lang w:eastAsia="ja-JP"/>
              </w:rPr>
              <w:t>науковмістних</w:t>
            </w:r>
            <w:proofErr w:type="spellEnd"/>
            <w:r w:rsidR="00EC4F26" w:rsidRPr="009E2100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виробничих потужностей. </w:t>
            </w:r>
            <w:r w:rsidR="009E2100">
              <w:rPr>
                <w:sz w:val="24"/>
                <w:szCs w:val="24"/>
                <w:lang w:eastAsia="ru-RU"/>
              </w:rPr>
              <w:t xml:space="preserve">Вивчення співвідношення між світовим попитом та наявними ресурсами з недооціненою якістю і властивостями. Впровадження використання нових промислових типів родовищ - носіїв перспективних видів корисних копалин.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D694D" w:rsidRPr="00B916D2" w:rsidRDefault="00B916D2" w:rsidP="009E2100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lastRenderedPageBreak/>
              <w:t xml:space="preserve">Тема 13. </w:t>
            </w:r>
            <w:r w:rsidR="00EC4F26" w:rsidRPr="009E2100">
              <w:rPr>
                <w:b/>
                <w:sz w:val="24"/>
                <w:szCs w:val="24"/>
                <w:lang w:eastAsia="ru-RU"/>
              </w:rPr>
              <w:t xml:space="preserve">Значення мінералогічних досліджень для прогнозів, пошуків та оцінки якості мінеральної сировини. </w:t>
            </w:r>
            <w:r w:rsidR="009E2100" w:rsidRPr="009E2100">
              <w:rPr>
                <w:sz w:val="24"/>
                <w:szCs w:val="24"/>
                <w:lang w:eastAsia="ru-RU"/>
              </w:rPr>
              <w:t xml:space="preserve">Мінералогічні дослідження для розробки прогнозних та пошукових ознак та оцінки якості сировини відкритих родовищ. </w:t>
            </w:r>
            <w:proofErr w:type="spellStart"/>
            <w:r w:rsidR="009E2100" w:rsidRPr="009E2100">
              <w:rPr>
                <w:sz w:val="24"/>
                <w:szCs w:val="24"/>
                <w:lang w:eastAsia="ru-RU"/>
              </w:rPr>
              <w:t>Топомінералогічні</w:t>
            </w:r>
            <w:proofErr w:type="spellEnd"/>
            <w:r w:rsidR="009E2100" w:rsidRPr="009E2100">
              <w:rPr>
                <w:sz w:val="24"/>
                <w:szCs w:val="24"/>
                <w:lang w:eastAsia="ru-RU"/>
              </w:rPr>
              <w:t xml:space="preserve"> методи. Проблеми визначення форми локалізації корисного компонента</w:t>
            </w:r>
            <w:r w:rsidR="009E2100">
              <w:rPr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C4F26" w:rsidRPr="00B916D2" w:rsidRDefault="00B916D2" w:rsidP="00BB79CC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14. </w:t>
            </w:r>
            <w:r w:rsidR="00EC4F26" w:rsidRPr="00BB79CC">
              <w:rPr>
                <w:b/>
                <w:sz w:val="24"/>
                <w:szCs w:val="24"/>
                <w:lang w:eastAsia="ru-RU"/>
              </w:rPr>
              <w:t xml:space="preserve">Роль сучасних технологій вилучення корисних компонентів із резервних родовищ значних масштабів, але з недосконалими схемами збагачення. </w:t>
            </w:r>
            <w:r w:rsidR="009E2100">
              <w:rPr>
                <w:sz w:val="24"/>
                <w:szCs w:val="24"/>
                <w:lang w:eastAsia="ru-RU"/>
              </w:rPr>
              <w:t xml:space="preserve">Технологічні </w:t>
            </w:r>
            <w:r w:rsidR="00BB79CC">
              <w:rPr>
                <w:sz w:val="24"/>
                <w:szCs w:val="24"/>
                <w:lang w:eastAsia="ru-RU"/>
              </w:rPr>
              <w:t>бар’єри</w:t>
            </w:r>
            <w:r w:rsidR="009E2100">
              <w:rPr>
                <w:sz w:val="24"/>
                <w:szCs w:val="24"/>
                <w:lang w:eastAsia="ru-RU"/>
              </w:rPr>
              <w:t xml:space="preserve"> у вивченні та використанні корисних копалин</w:t>
            </w:r>
            <w:r w:rsidR="009E2100">
              <w:rPr>
                <w:sz w:val="24"/>
                <w:szCs w:val="24"/>
                <w:lang w:eastAsia="ru-RU"/>
              </w:rPr>
              <w:t xml:space="preserve">. Світові та вітчизняні приклади: </w:t>
            </w:r>
            <w:proofErr w:type="spellStart"/>
            <w:r w:rsidR="009E2100">
              <w:rPr>
                <w:sz w:val="24"/>
                <w:szCs w:val="24"/>
                <w:lang w:eastAsia="ru-RU"/>
              </w:rPr>
              <w:t>Удоканське</w:t>
            </w:r>
            <w:proofErr w:type="spellEnd"/>
            <w:r w:rsidR="009E2100">
              <w:rPr>
                <w:sz w:val="24"/>
                <w:szCs w:val="24"/>
                <w:lang w:eastAsia="ru-RU"/>
              </w:rPr>
              <w:t xml:space="preserve"> родовище міді</w:t>
            </w:r>
            <w:r w:rsidR="00BB79C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79CC">
              <w:rPr>
                <w:sz w:val="24"/>
                <w:szCs w:val="24"/>
                <w:lang w:eastAsia="ru-RU"/>
              </w:rPr>
              <w:t>Тайожне</w:t>
            </w:r>
            <w:proofErr w:type="spellEnd"/>
            <w:r w:rsidR="00BB79CC">
              <w:rPr>
                <w:sz w:val="24"/>
                <w:szCs w:val="24"/>
                <w:lang w:eastAsia="ru-RU"/>
              </w:rPr>
              <w:t xml:space="preserve"> родовище </w:t>
            </w:r>
            <w:proofErr w:type="spellStart"/>
            <w:r w:rsidR="00BB79CC">
              <w:rPr>
                <w:sz w:val="24"/>
                <w:szCs w:val="24"/>
                <w:lang w:eastAsia="ru-RU"/>
              </w:rPr>
              <w:t>людвігіту</w:t>
            </w:r>
            <w:proofErr w:type="spellEnd"/>
            <w:r w:rsidR="00BB79CC">
              <w:rPr>
                <w:sz w:val="24"/>
                <w:szCs w:val="24"/>
                <w:lang w:eastAsia="ru-RU"/>
              </w:rPr>
              <w:t xml:space="preserve"> (борна сировина) </w:t>
            </w:r>
            <w:r w:rsidR="009E2100">
              <w:rPr>
                <w:sz w:val="24"/>
                <w:szCs w:val="24"/>
                <w:lang w:eastAsia="ru-RU"/>
              </w:rPr>
              <w:t xml:space="preserve">та родовища марганцю в Україні з карбонатними типами руд.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C4F26" w:rsidRPr="00BB79CC" w:rsidRDefault="00B916D2" w:rsidP="00BB79CC">
            <w:pPr>
              <w:shd w:val="clear" w:color="auto" w:fill="FFFFFF"/>
              <w:jc w:val="both"/>
              <w:rPr>
                <w:b/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>Тема 15.</w:t>
            </w:r>
            <w:r w:rsidRPr="00B916D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EC4F26" w:rsidRPr="00BB79CC">
              <w:rPr>
                <w:b/>
                <w:sz w:val="24"/>
                <w:szCs w:val="24"/>
                <w:lang w:eastAsia="ru-RU"/>
              </w:rPr>
              <w:t xml:space="preserve">Доцільність розробки наявних родовищ із проблемними рудами з точки зору ефективних технологій збагачення і вилучення. </w:t>
            </w:r>
          </w:p>
          <w:p w:rsidR="007E6CCC" w:rsidRPr="00B916D2" w:rsidRDefault="00BB79CC" w:rsidP="00BB79C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Необхідність мінералогічних досліджень руд, для яких є проблематичною раціональна схема збагачення: приклади з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Селігдарського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 xml:space="preserve"> родовища апатиту, де завдяки мінералогічним дослідженням сульфатів та силікатів магнію (основа – вивчення питомої поверхні сульфатів різних генерацій, хлориту та тальку) повернено в балансові запаси 40млн т </w:t>
            </w:r>
            <w:r>
              <w:rPr>
                <w:rFonts w:eastAsia="MS Mincho"/>
                <w:sz w:val="24"/>
                <w:szCs w:val="24"/>
                <w:lang w:val="en-US" w:eastAsia="ja-JP"/>
              </w:rPr>
              <w:t>P</w:t>
            </w:r>
            <w:r w:rsidRPr="00BB79CC">
              <w:rPr>
                <w:rFonts w:eastAsia="MS Mincho"/>
                <w:sz w:val="24"/>
                <w:szCs w:val="24"/>
                <w:lang w:eastAsia="ja-JP"/>
              </w:rPr>
              <w:t>2</w:t>
            </w:r>
            <w:r>
              <w:rPr>
                <w:rFonts w:eastAsia="MS Mincho"/>
                <w:sz w:val="24"/>
                <w:szCs w:val="24"/>
                <w:lang w:val="en-US" w:eastAsia="ja-JP"/>
              </w:rPr>
              <w:t>O</w:t>
            </w:r>
            <w:r w:rsidRPr="00BB79CC">
              <w:rPr>
                <w:rFonts w:eastAsia="MS Mincho"/>
                <w:sz w:val="24"/>
                <w:szCs w:val="24"/>
                <w:lang w:eastAsia="ja-JP"/>
              </w:rPr>
              <w:t xml:space="preserve">5. </w:t>
            </w:r>
            <w:r w:rsidR="00EA4B74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Приклад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Новополтавського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 xml:space="preserve"> родовища.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EC4F26" w:rsidRPr="00E243E5" w:rsidRDefault="00B916D2" w:rsidP="00B114E6">
            <w:pPr>
              <w:jc w:val="both"/>
              <w:rPr>
                <w:sz w:val="24"/>
                <w:szCs w:val="24"/>
                <w:lang w:eastAsia="ru-RU"/>
              </w:rPr>
            </w:pPr>
            <w:r w:rsidRPr="00B916D2">
              <w:rPr>
                <w:b/>
                <w:sz w:val="24"/>
                <w:szCs w:val="24"/>
                <w:lang w:eastAsia="ru-RU"/>
              </w:rPr>
              <w:t xml:space="preserve">Тема 16. </w:t>
            </w:r>
            <w:r w:rsidR="00EC4F26" w:rsidRPr="00B114E6">
              <w:rPr>
                <w:rFonts w:eastAsia="Calibri"/>
                <w:b/>
                <w:sz w:val="24"/>
                <w:szCs w:val="24"/>
              </w:rPr>
              <w:t xml:space="preserve">Створення безвідходних виробництв для покращення екологічної обстановки та збільшення рентабельності підприємств. </w:t>
            </w:r>
            <w:r w:rsidR="00BB79CC" w:rsidRPr="00BB79CC">
              <w:rPr>
                <w:sz w:val="24"/>
                <w:szCs w:val="24"/>
                <w:lang w:eastAsia="ru-RU"/>
              </w:rPr>
              <w:t xml:space="preserve">Проблема ліквідації відвалів </w:t>
            </w:r>
            <w:proofErr w:type="spellStart"/>
            <w:r w:rsidR="00BB79CC" w:rsidRPr="00BB79CC">
              <w:rPr>
                <w:sz w:val="24"/>
                <w:szCs w:val="24"/>
                <w:lang w:eastAsia="ru-RU"/>
              </w:rPr>
              <w:t>гірничо-рудних</w:t>
            </w:r>
            <w:proofErr w:type="spellEnd"/>
            <w:r w:rsidR="00BB79CC" w:rsidRPr="00BB79CC">
              <w:rPr>
                <w:sz w:val="24"/>
                <w:szCs w:val="24"/>
                <w:lang w:eastAsia="ru-RU"/>
              </w:rPr>
              <w:t xml:space="preserve"> підприємств при можливостях створення замкнених циклів видобутку – збагачення – одержання кінцевої продукції. </w:t>
            </w:r>
            <w:r w:rsidR="00BB79CC">
              <w:rPr>
                <w:sz w:val="24"/>
                <w:szCs w:val="24"/>
                <w:lang w:eastAsia="ru-RU"/>
              </w:rPr>
              <w:t xml:space="preserve">Приклад: підприємства з видобутку, збагачення та одержання кінцевого продукту з переробки руд заліза: </w:t>
            </w:r>
            <w:r w:rsidR="00B114E6">
              <w:rPr>
                <w:sz w:val="24"/>
                <w:szCs w:val="24"/>
                <w:lang w:eastAsia="ru-RU"/>
              </w:rPr>
              <w:t xml:space="preserve">створення </w:t>
            </w:r>
            <w:proofErr w:type="spellStart"/>
            <w:r w:rsidR="00B114E6">
              <w:rPr>
                <w:sz w:val="24"/>
                <w:szCs w:val="24"/>
                <w:lang w:eastAsia="ru-RU"/>
              </w:rPr>
              <w:t>гірничо-рудних</w:t>
            </w:r>
            <w:proofErr w:type="spellEnd"/>
            <w:r w:rsidR="00B114E6">
              <w:rPr>
                <w:sz w:val="24"/>
                <w:szCs w:val="24"/>
                <w:lang w:eastAsia="ru-RU"/>
              </w:rPr>
              <w:t xml:space="preserve">, збагачувальних і металургійних комплексів здатних поставляти енергетичні ресурси та забезпечувати безвідходне виробництво. Причини відсутності ентузіазму в розвитку таких технологій. 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916D2" w:rsidRPr="00B916D2" w:rsidTr="00956BA6">
        <w:tc>
          <w:tcPr>
            <w:tcW w:w="7989" w:type="dxa"/>
          </w:tcPr>
          <w:p w:rsidR="00B916D2" w:rsidRPr="00B916D2" w:rsidRDefault="00B916D2" w:rsidP="00B916D2">
            <w:pPr>
              <w:jc w:val="both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1866" w:type="dxa"/>
          </w:tcPr>
          <w:p w:rsidR="00B916D2" w:rsidRPr="00B916D2" w:rsidRDefault="00B916D2" w:rsidP="00B916D2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B916D2">
              <w:rPr>
                <w:b/>
                <w:snapToGrid w:val="0"/>
                <w:sz w:val="24"/>
                <w:szCs w:val="24"/>
                <w:lang w:eastAsia="ru-RU"/>
              </w:rPr>
              <w:t>32</w:t>
            </w:r>
          </w:p>
        </w:tc>
      </w:tr>
    </w:tbl>
    <w:p w:rsidR="00BA4A46" w:rsidRDefault="00BA4A46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Методи контролю і шкала оцінювання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6D2" w:rsidRPr="00756B52" w:rsidRDefault="00B916D2" w:rsidP="00756B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3419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Поточний контроль знань з курсу </w:t>
      </w:r>
      <w:r w:rsidR="002407DC" w:rsidRPr="0090478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“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Корисні</w:t>
      </w:r>
      <w:proofErr w:type="spellEnd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копалини</w:t>
      </w:r>
      <w:proofErr w:type="spellEnd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, як основа 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мінерально-сировинної</w:t>
      </w:r>
      <w:proofErr w:type="spellEnd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бази</w:t>
      </w:r>
      <w:proofErr w:type="spellEnd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для 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створення</w:t>
      </w:r>
      <w:proofErr w:type="spellEnd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сучасної</w:t>
      </w:r>
      <w:proofErr w:type="spellEnd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економіки</w:t>
      </w:r>
      <w:proofErr w:type="spellEnd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proofErr w:type="spellStart"/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>України</w:t>
      </w:r>
      <w:proofErr w:type="spellEnd"/>
      <w:r w:rsidR="002407DC" w:rsidRPr="002407DC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”</w:t>
      </w:r>
      <w:r w:rsidR="00756B52" w:rsidRPr="00756B52">
        <w:rPr>
          <w:rFonts w:ascii="Times New Roman" w:eastAsia="MS Mincho" w:hAnsi="Times New Roman" w:cs="Times New Roman"/>
          <w:b/>
          <w:i/>
          <w:sz w:val="24"/>
          <w:szCs w:val="24"/>
          <w:lang w:val="ru-RU" w:eastAsia="ja-JP"/>
        </w:rPr>
        <w:t xml:space="preserve"> </w:t>
      </w:r>
      <w:r w:rsidRPr="0034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викладач здійснює за результатами аудиторного опитування і при виконанні практичних занять. Підсумкова оцінка контролю: </w:t>
      </w:r>
      <w:r w:rsidRPr="003419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іспит. 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Шкала оцінювання: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09"/>
        <w:gridCol w:w="1478"/>
        <w:gridCol w:w="3421"/>
        <w:gridCol w:w="3240"/>
      </w:tblGrid>
      <w:tr w:rsidR="00B916D2" w:rsidRPr="00B916D2" w:rsidTr="00956BA6">
        <w:tc>
          <w:tcPr>
            <w:tcW w:w="1509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 балів</w:t>
            </w:r>
          </w:p>
        </w:tc>
        <w:tc>
          <w:tcPr>
            <w:tcW w:w="8139" w:type="dxa"/>
            <w:gridSpan w:val="3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Екзаменаційна оцінка </w:t>
            </w:r>
          </w:p>
        </w:tc>
      </w:tr>
      <w:tr w:rsidR="00B916D2" w:rsidRPr="00B916D2" w:rsidTr="00956BA6">
        <w:tc>
          <w:tcPr>
            <w:tcW w:w="1509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8" w:type="dxa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шкалою ECTS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національною шкалою</w:t>
            </w:r>
          </w:p>
        </w:tc>
        <w:tc>
          <w:tcPr>
            <w:tcW w:w="3240" w:type="dxa"/>
            <w:vMerge w:val="restart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умови виконання навчального плану</w:t>
            </w: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90-100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A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відмінно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81-89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B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дуже 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71-80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добре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61-70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D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задовільно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916D2" w:rsidRPr="00B916D2" w:rsidTr="00956BA6">
        <w:tc>
          <w:tcPr>
            <w:tcW w:w="1509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51-60</w:t>
            </w:r>
          </w:p>
        </w:tc>
        <w:tc>
          <w:tcPr>
            <w:tcW w:w="1478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</w:t>
            </w:r>
          </w:p>
        </w:tc>
        <w:tc>
          <w:tcPr>
            <w:tcW w:w="3421" w:type="dxa"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916D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достатньо</w:t>
            </w:r>
          </w:p>
        </w:tc>
        <w:tc>
          <w:tcPr>
            <w:tcW w:w="3240" w:type="dxa"/>
            <w:vMerge/>
            <w:vAlign w:val="center"/>
          </w:tcPr>
          <w:p w:rsidR="00B916D2" w:rsidRPr="00B916D2" w:rsidRDefault="00B916D2" w:rsidP="00B916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bookmarkEnd w:id="2"/>
    </w:tbl>
    <w:p w:rsid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3B" w:rsidRDefault="00C0713B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Методичне забезпечення</w:t>
      </w: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Електронні варіанти текстів (у форматі MS Word) та  презентацій (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лекцій опрацьовуються аспірантами під час лекцій і практичних занять. </w:t>
      </w:r>
    </w:p>
    <w:p w:rsidR="00B916D2" w:rsidRPr="00B916D2" w:rsidRDefault="00B916D2" w:rsidP="00B9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Методичні вказівки та завдання для виконання під час практичних занять роботи здійснюються за роздрукованими матеріалами та електронними версіями статей чи книг із періодичних видань (включаючи англійський варіант архіву з журналу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Economic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7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Geology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Демонстраційні версії комп’ютерних програм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Grapher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7.0, </w:t>
      </w: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Petrograph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Surfer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6AA" w:rsidRPr="00993B5C" w:rsidRDefault="000226AA" w:rsidP="0002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Рекомендована література</w:t>
      </w:r>
    </w:p>
    <w:p w:rsidR="00B916D2" w:rsidRDefault="00B916D2" w:rsidP="00B9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B916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Основна література 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Андрієвський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І.Д.,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Коржнев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Пономаренко П.І. Реформування економічного механізму користування надрами: регулятора економічної, екологічної та соціальної безпеки країни. Київ: КНУ. 2005. 195с.  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Вельмер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месторождений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Логос, 2001. 158с.  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7. </w:t>
      </w:r>
      <w:proofErr w:type="spellStart"/>
      <w:r w:rsidRPr="00AB16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Геолого-минерагеническая</w:t>
      </w:r>
      <w:proofErr w:type="spellEnd"/>
      <w:r w:rsidRPr="00AB16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карта Мира. Масштаб 1:15000000. </w:t>
      </w:r>
      <w:proofErr w:type="spellStart"/>
      <w:r w:rsidRPr="00AB16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Объяснительная</w:t>
      </w:r>
      <w:proofErr w:type="spellEnd"/>
      <w:r w:rsidRPr="00AB16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записка. </w:t>
      </w:r>
      <w:proofErr w:type="spellStart"/>
      <w:r w:rsidRPr="00AB16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Часть</w:t>
      </w:r>
      <w:proofErr w:type="spellEnd"/>
      <w:r w:rsidRPr="00AB16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</w:t>
      </w: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Загальнодержавна програма розвитку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мінеально-сировинної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 України на період до 2010 року від 22 лютого 2006 р № 3458- IV.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Коганович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С.Я.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минерального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М: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Недра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1975. 232с. 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Коржнев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Михайлов В. А., Міщенко В. С. і ін. Основи економічної геології. Навчальний посібник. Київ: КНУ. 2006. 223с.  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proofErr w:type="spellStart"/>
      <w:r w:rsidRPr="00AB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Лепігов</w:t>
      </w:r>
      <w:proofErr w:type="spellEnd"/>
      <w:r w:rsidRPr="00AB1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Г.Д. , Василенко А.П. </w:t>
      </w: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Комплексні рудні родовища (до методики оцінки перспективних та прогнозних ресурсів)//Мінеральні ресурси України, 2008. № 2. С. 25 – 27 </w:t>
      </w:r>
    </w:p>
    <w:p w:rsidR="00AB16ED" w:rsidRPr="00AB16ED" w:rsidRDefault="00AB16ED" w:rsidP="00AB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// Т. </w:t>
      </w:r>
      <w:r w:rsidRPr="00AB1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gram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ИАЦ «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2006.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01.01.2005г. и на 01.01.2006г. – 358 с. </w:t>
      </w:r>
    </w:p>
    <w:p w:rsidR="00AB16ED" w:rsidRDefault="00AB16ED" w:rsidP="00AB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Третьяков Ю.І., Мартинюк В.І.,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Субботін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та ін. Мінеральні ресурси України та світу на 01.01.2006р. // Державне науково-виробниче підприємство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„Геоінформ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України”. – Київ, 2007. – 560с. </w:t>
      </w:r>
    </w:p>
    <w:p w:rsidR="00AB16ED" w:rsidRPr="00AB16ED" w:rsidRDefault="00AB16ED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</w:t>
      </w: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Періодична література та нормативні документи. </w:t>
      </w:r>
    </w:p>
    <w:p w:rsidR="00AB16ED" w:rsidRDefault="00AB16ED" w:rsidP="00AB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6ED" w:rsidRPr="00B916D2" w:rsidRDefault="00AB16ED" w:rsidP="00AB16ED">
      <w:pPr>
        <w:shd w:val="clear" w:color="auto" w:fill="FFFFFF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</w:pP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Додаткова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B916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</w:p>
    <w:p w:rsidR="00635575" w:rsidRDefault="00635575" w:rsidP="00AB16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AB16ED" w:rsidRPr="00AB16ED" w:rsidRDefault="00635575" w:rsidP="00AB16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</w:t>
      </w:r>
      <w:r w:rsidR="00AB16ED" w:rsidRPr="00AB16E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r w:rsidR="00AB16ED" w:rsidRPr="00AB16E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Батурин Г.Н. </w:t>
      </w:r>
      <w:proofErr w:type="spellStart"/>
      <w:r w:rsidR="00AB16ED" w:rsidRPr="00AB16ED">
        <w:rPr>
          <w:rFonts w:ascii="Times New Roman" w:eastAsia="MS Mincho" w:hAnsi="Times New Roman" w:cs="Times New Roman"/>
          <w:sz w:val="24"/>
          <w:szCs w:val="24"/>
          <w:lang w:eastAsia="ru-RU"/>
        </w:rPr>
        <w:t>Фосфориты</w:t>
      </w:r>
      <w:proofErr w:type="spellEnd"/>
      <w:r w:rsidR="00AB16ED" w:rsidRPr="00AB16E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AB16ED" w:rsidRPr="00AB16ED">
        <w:rPr>
          <w:rFonts w:ascii="Times New Roman" w:eastAsia="MS Mincho" w:hAnsi="Times New Roman" w:cs="Times New Roman"/>
          <w:sz w:val="24"/>
          <w:szCs w:val="24"/>
          <w:lang w:eastAsia="ru-RU"/>
        </w:rPr>
        <w:t>дне</w:t>
      </w:r>
      <w:proofErr w:type="spellEnd"/>
      <w:r w:rsidR="00AB16ED" w:rsidRPr="00AB16E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6ED" w:rsidRPr="00AB16ED">
        <w:rPr>
          <w:rFonts w:ascii="Times New Roman" w:eastAsia="MS Mincho" w:hAnsi="Times New Roman" w:cs="Times New Roman"/>
          <w:sz w:val="24"/>
          <w:szCs w:val="24"/>
          <w:lang w:eastAsia="ru-RU"/>
        </w:rPr>
        <w:t>океанов</w:t>
      </w:r>
      <w:proofErr w:type="spellEnd"/>
      <w:r w:rsidR="00AB16ED" w:rsidRPr="00AB16E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М: Наука, 1978. - 232с. </w:t>
      </w:r>
    </w:p>
    <w:p w:rsidR="00AB16ED" w:rsidRPr="00AB16ED" w:rsidRDefault="00635575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AB16ED"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 Г.Н.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Руды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1993. 303с. </w:t>
      </w:r>
    </w:p>
    <w:p w:rsidR="00AB16ED" w:rsidRPr="00AB16ED" w:rsidRDefault="00AB16ED" w:rsidP="00AB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Гулій В.М. Особливості морфології і складу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залізомарганцевих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конкрецій та механізм їх утворення (район </w:t>
      </w:r>
      <w:proofErr w:type="spellStart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Кларіон-Кліппертон</w:t>
      </w:r>
      <w:proofErr w:type="spellEnd"/>
      <w:r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Тихий океан)//Геолог України, 2004. - № 3 . – С. 61-71.</w:t>
      </w:r>
    </w:p>
    <w:p w:rsidR="00635575" w:rsidRPr="00635575" w:rsidRDefault="00635575" w:rsidP="0063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В.М., </w:t>
      </w:r>
      <w:proofErr w:type="spellStart"/>
      <w:r w:rsidRPr="00635575">
        <w:rPr>
          <w:rFonts w:ascii="Times New Roman" w:eastAsia="MS Mincho" w:hAnsi="Times New Roman" w:cs="Times New Roman"/>
          <w:sz w:val="24"/>
          <w:szCs w:val="24"/>
          <w:lang w:eastAsia="uk-UA"/>
        </w:rPr>
        <w:t>Гурський</w:t>
      </w:r>
      <w:proofErr w:type="spellEnd"/>
      <w:r w:rsidRPr="006355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Д.С., </w:t>
      </w:r>
      <w:proofErr w:type="spellStart"/>
      <w:r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>Дігонський</w:t>
      </w:r>
      <w:proofErr w:type="spellEnd"/>
      <w:r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В. </w:t>
      </w:r>
      <w:r w:rsidRPr="00635575">
        <w:rPr>
          <w:rFonts w:ascii="Times New Roman" w:eastAsia="MS Mincho" w:hAnsi="Times New Roman" w:cs="Times New Roman"/>
          <w:sz w:val="24"/>
          <w:szCs w:val="24"/>
        </w:rPr>
        <w:t xml:space="preserve">Значення нових технологій у зміцненні й розвитку мінерально-сировинної бази України // Мінеральні ресурси України. 2002. №4. –С. 23 - 30 </w:t>
      </w:r>
    </w:p>
    <w:p w:rsidR="00635575" w:rsidRPr="00635575" w:rsidRDefault="00635575" w:rsidP="0063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Гулій В.М.,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Озорной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Г. І.,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Дігонський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В. В. Енергетична незалежність як основа національної і економічної безпеки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Ук-раїни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>: орієнтація на власні ресурси та нові технології в світлі світових тенденцій ХХІ століття // Вісник НГСУ, № 4, 2007 С. 28 - 31</w:t>
      </w:r>
    </w:p>
    <w:p w:rsidR="00635575" w:rsidRPr="00635575" w:rsidRDefault="00635575" w:rsidP="0063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35575">
        <w:rPr>
          <w:rFonts w:ascii="Times New Roman" w:hAnsi="Times New Roman" w:cs="Times New Roman"/>
          <w:sz w:val="24"/>
          <w:szCs w:val="24"/>
        </w:rPr>
        <w:t xml:space="preserve">Гулій В.М.,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Вижва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Лепігов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Озорной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Г.І.,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Шунько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В.В. Основи інвестиційної привабливості проектів промислового вилучення метану із вугленосних товщ України та проблеми їх реалізації // </w:t>
      </w:r>
      <w:r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Геолог України, 2009, № 3 –С. 78 – 85 </w:t>
      </w:r>
    </w:p>
    <w:p w:rsidR="00635575" w:rsidRPr="00764773" w:rsidRDefault="00635575" w:rsidP="0063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5575">
        <w:rPr>
          <w:rFonts w:ascii="Times New Roman" w:hAnsi="Times New Roman" w:cs="Times New Roman"/>
          <w:sz w:val="24"/>
          <w:szCs w:val="24"/>
        </w:rPr>
        <w:t xml:space="preserve">Гулій В.М., Михайлов В.А.,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Лепігов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Г.Д. Наукові засади стратегії розвитку </w:t>
      </w:r>
      <w:proofErr w:type="spellStart"/>
      <w:r w:rsidRPr="00635575">
        <w:rPr>
          <w:rFonts w:ascii="Times New Roman" w:hAnsi="Times New Roman" w:cs="Times New Roman"/>
          <w:sz w:val="24"/>
          <w:szCs w:val="24"/>
        </w:rPr>
        <w:t>паливно</w:t>
      </w:r>
      <w:proofErr w:type="spellEnd"/>
      <w:r w:rsidRPr="00635575">
        <w:rPr>
          <w:rFonts w:ascii="Times New Roman" w:hAnsi="Times New Roman" w:cs="Times New Roman"/>
          <w:sz w:val="24"/>
          <w:szCs w:val="24"/>
        </w:rPr>
        <w:t xml:space="preserve"> – енергетичного комплексу України // </w:t>
      </w:r>
      <w:r w:rsidRPr="0076477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Стратегічні пріоритети. – 2012. - №4.</w:t>
      </w:r>
      <w:r w:rsidRPr="006355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С. 34 – 42 </w:t>
      </w:r>
    </w:p>
    <w:p w:rsidR="00635575" w:rsidRPr="00635575" w:rsidRDefault="00635575" w:rsidP="0063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75" w:rsidRPr="00635575" w:rsidRDefault="00635575" w:rsidP="006355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Гулій В., </w:t>
      </w:r>
      <w:proofErr w:type="spellStart"/>
      <w:r w:rsidRPr="0063557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35575">
        <w:rPr>
          <w:rFonts w:ascii="Times New Roman" w:hAnsi="Times New Roman" w:cs="Times New Roman"/>
          <w:bCs/>
          <w:sz w:val="24"/>
          <w:szCs w:val="24"/>
        </w:rPr>
        <w:t>очевар</w:t>
      </w:r>
      <w:proofErr w:type="spellEnd"/>
      <w:r w:rsidRPr="00635575">
        <w:rPr>
          <w:rFonts w:ascii="Times New Roman" w:hAnsi="Times New Roman" w:cs="Times New Roman"/>
          <w:bCs/>
          <w:sz w:val="24"/>
          <w:szCs w:val="24"/>
        </w:rPr>
        <w:t xml:space="preserve"> Р. Ресурсний потенціал кремнію в Україні та можливість використання вітчизняного кремнію у відновлювальній енергетиці // </w:t>
      </w:r>
      <w:r w:rsidRPr="006355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Мінералогічний зб. Львів. </w:t>
      </w:r>
      <w:proofErr w:type="spellStart"/>
      <w:r w:rsidRPr="006355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Ун-ту</w:t>
      </w:r>
      <w:proofErr w:type="spellEnd"/>
      <w:r w:rsidRPr="0063557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2013, № 63. в. 1. – С. 15 – 24 </w:t>
      </w:r>
    </w:p>
    <w:p w:rsidR="00AB16ED" w:rsidRPr="00AB16ED" w:rsidRDefault="00635575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Кронен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Подводные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Мир, 1982. – 392 с. </w:t>
      </w:r>
    </w:p>
    <w:p w:rsidR="00AB16ED" w:rsidRPr="00AB16ED" w:rsidRDefault="00635575" w:rsidP="00AB16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="00AB16ED"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В.А. Металогенія золота раннього докембрію: Навчальний посібник. К.: ВПЦ “Київський університет”, 2005. 158 с.</w:t>
      </w:r>
    </w:p>
    <w:p w:rsidR="00AB16ED" w:rsidRPr="00AB16ED" w:rsidRDefault="00635575" w:rsidP="00AB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="00AB16ED" w:rsidRPr="00AB16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Шнюков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Е.Ф.,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Белодед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Цемко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ископаемые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spellEnd"/>
      <w:r w:rsidR="00AB16ED" w:rsidRPr="00AB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Наук. думка. 1974.- 207 с. </w:t>
      </w:r>
    </w:p>
    <w:p w:rsidR="00837A03" w:rsidRPr="00993B5C" w:rsidRDefault="00837A03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6D2" w:rsidRPr="00B916D2" w:rsidRDefault="00B916D2" w:rsidP="00B916D2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9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Інформаційні ресурси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D2" w:rsidRPr="00EF7DF8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Використовуються можливості доступу в наукових соціальних сітках: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Research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Gate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Academia</w:t>
      </w:r>
      <w:r w:rsidRPr="00EF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цього: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Geokem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Geochemistry</w:t>
      </w:r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geokem</w:t>
        </w:r>
        <w:proofErr w:type="spellEnd"/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</w:t>
        </w:r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GEOROC • A global geochemical database (</w:t>
      </w:r>
      <w:hyperlink r:id="rId8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http://georoc.mpch-mainz.gwdg.de/Start.asp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Geochemical Earth Reference Model (GERM) </w:t>
      </w:r>
      <w:hyperlink r:id="rId9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http://earthref.org/cgi-bin/germ-s0-main.cgi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W.M.White</w:t>
      </w:r>
      <w:proofErr w:type="spellEnd"/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Geochemistry 2006 (</w:t>
      </w:r>
      <w:hyperlink r:id="rId10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http://www.imwa.info/geochemistry/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B916D2" w:rsidRPr="00B916D2" w:rsidRDefault="00B916D2" w:rsidP="00B916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Igneous and Sedimentary Rock Compositional Databases (</w:t>
      </w:r>
      <w:hyperlink r:id="rId11" w:history="1">
        <w:r w:rsidRPr="00B91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http://www.ige.csic.es/sdbp/</w:t>
        </w:r>
      </w:hyperlink>
      <w:r w:rsidRPr="00B9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6D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)</w:t>
      </w:r>
    </w:p>
    <w:p w:rsidR="00837A03" w:rsidRDefault="00837A03" w:rsidP="0002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37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CCB"/>
    <w:multiLevelType w:val="hybridMultilevel"/>
    <w:tmpl w:val="4F804AFA"/>
    <w:lvl w:ilvl="0" w:tplc="8926096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D44"/>
    <w:multiLevelType w:val="hybridMultilevel"/>
    <w:tmpl w:val="36664A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F7908"/>
    <w:multiLevelType w:val="hybridMultilevel"/>
    <w:tmpl w:val="6CBCF9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74B3"/>
    <w:multiLevelType w:val="hybridMultilevel"/>
    <w:tmpl w:val="6EC8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B6C72"/>
    <w:multiLevelType w:val="hybridMultilevel"/>
    <w:tmpl w:val="49665168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F6A25"/>
    <w:multiLevelType w:val="hybridMultilevel"/>
    <w:tmpl w:val="C572451A"/>
    <w:lvl w:ilvl="0" w:tplc="4F18BE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305DD"/>
    <w:multiLevelType w:val="hybridMultilevel"/>
    <w:tmpl w:val="29027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53F0"/>
    <w:multiLevelType w:val="multilevel"/>
    <w:tmpl w:val="C92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A"/>
    <w:rsid w:val="00002740"/>
    <w:rsid w:val="000226AA"/>
    <w:rsid w:val="000720EB"/>
    <w:rsid w:val="000D4F85"/>
    <w:rsid w:val="000D5AC3"/>
    <w:rsid w:val="000D5B6E"/>
    <w:rsid w:val="000E0BB4"/>
    <w:rsid w:val="000E7FF5"/>
    <w:rsid w:val="00136F73"/>
    <w:rsid w:val="00191BE1"/>
    <w:rsid w:val="001B3F13"/>
    <w:rsid w:val="001B416F"/>
    <w:rsid w:val="001D0AD3"/>
    <w:rsid w:val="0020254C"/>
    <w:rsid w:val="00231487"/>
    <w:rsid w:val="002407DC"/>
    <w:rsid w:val="0025718A"/>
    <w:rsid w:val="002613E0"/>
    <w:rsid w:val="002F4E2D"/>
    <w:rsid w:val="00316A96"/>
    <w:rsid w:val="003419D7"/>
    <w:rsid w:val="00373E38"/>
    <w:rsid w:val="003978A7"/>
    <w:rsid w:val="0042248F"/>
    <w:rsid w:val="0042325F"/>
    <w:rsid w:val="00431CF2"/>
    <w:rsid w:val="004376BE"/>
    <w:rsid w:val="00444065"/>
    <w:rsid w:val="004D4DFE"/>
    <w:rsid w:val="004D6659"/>
    <w:rsid w:val="004F1B65"/>
    <w:rsid w:val="0051589C"/>
    <w:rsid w:val="00524922"/>
    <w:rsid w:val="00544E7D"/>
    <w:rsid w:val="00574E17"/>
    <w:rsid w:val="005B1AD1"/>
    <w:rsid w:val="005B1B01"/>
    <w:rsid w:val="005B73FC"/>
    <w:rsid w:val="006038ED"/>
    <w:rsid w:val="00616BB0"/>
    <w:rsid w:val="00635575"/>
    <w:rsid w:val="006355D5"/>
    <w:rsid w:val="00645A09"/>
    <w:rsid w:val="0067522F"/>
    <w:rsid w:val="006761E2"/>
    <w:rsid w:val="00690BF7"/>
    <w:rsid w:val="006C3D37"/>
    <w:rsid w:val="006D6BEF"/>
    <w:rsid w:val="00701F22"/>
    <w:rsid w:val="00707422"/>
    <w:rsid w:val="00753A42"/>
    <w:rsid w:val="007554C4"/>
    <w:rsid w:val="00756B52"/>
    <w:rsid w:val="00764773"/>
    <w:rsid w:val="0077562D"/>
    <w:rsid w:val="007D5BBA"/>
    <w:rsid w:val="007E6CCC"/>
    <w:rsid w:val="007E775B"/>
    <w:rsid w:val="00800FF0"/>
    <w:rsid w:val="008064A4"/>
    <w:rsid w:val="00837A03"/>
    <w:rsid w:val="00856A8B"/>
    <w:rsid w:val="00881020"/>
    <w:rsid w:val="008A3267"/>
    <w:rsid w:val="008C105E"/>
    <w:rsid w:val="008C1449"/>
    <w:rsid w:val="008D1720"/>
    <w:rsid w:val="008D4291"/>
    <w:rsid w:val="009078CE"/>
    <w:rsid w:val="00923BFA"/>
    <w:rsid w:val="00932D8F"/>
    <w:rsid w:val="00933359"/>
    <w:rsid w:val="009504C5"/>
    <w:rsid w:val="00956BA6"/>
    <w:rsid w:val="00956BAE"/>
    <w:rsid w:val="009614E9"/>
    <w:rsid w:val="009828A5"/>
    <w:rsid w:val="009E2100"/>
    <w:rsid w:val="00A06EE9"/>
    <w:rsid w:val="00A11C33"/>
    <w:rsid w:val="00A133CD"/>
    <w:rsid w:val="00A175D7"/>
    <w:rsid w:val="00A22C17"/>
    <w:rsid w:val="00AA0D33"/>
    <w:rsid w:val="00AA1018"/>
    <w:rsid w:val="00AA2BE2"/>
    <w:rsid w:val="00AB16ED"/>
    <w:rsid w:val="00AC0218"/>
    <w:rsid w:val="00AD16FF"/>
    <w:rsid w:val="00AD4DFA"/>
    <w:rsid w:val="00AF0286"/>
    <w:rsid w:val="00B114E6"/>
    <w:rsid w:val="00B25718"/>
    <w:rsid w:val="00B510FF"/>
    <w:rsid w:val="00B5525F"/>
    <w:rsid w:val="00B90622"/>
    <w:rsid w:val="00B916D2"/>
    <w:rsid w:val="00BA4A46"/>
    <w:rsid w:val="00BB02BE"/>
    <w:rsid w:val="00BB3BC1"/>
    <w:rsid w:val="00BB6DB7"/>
    <w:rsid w:val="00BB79CC"/>
    <w:rsid w:val="00BD5408"/>
    <w:rsid w:val="00BE5F3F"/>
    <w:rsid w:val="00C0713B"/>
    <w:rsid w:val="00C14206"/>
    <w:rsid w:val="00C227EF"/>
    <w:rsid w:val="00C34309"/>
    <w:rsid w:val="00C509AC"/>
    <w:rsid w:val="00C63014"/>
    <w:rsid w:val="00CA5252"/>
    <w:rsid w:val="00CE5D6E"/>
    <w:rsid w:val="00CE7AD9"/>
    <w:rsid w:val="00D018EC"/>
    <w:rsid w:val="00D16B6C"/>
    <w:rsid w:val="00D61863"/>
    <w:rsid w:val="00D659C4"/>
    <w:rsid w:val="00D7642C"/>
    <w:rsid w:val="00DA07D6"/>
    <w:rsid w:val="00DC41CD"/>
    <w:rsid w:val="00DF56CD"/>
    <w:rsid w:val="00E243E5"/>
    <w:rsid w:val="00E82D0E"/>
    <w:rsid w:val="00E87ADC"/>
    <w:rsid w:val="00EA4B74"/>
    <w:rsid w:val="00EB7A74"/>
    <w:rsid w:val="00EC4F26"/>
    <w:rsid w:val="00EC4FF8"/>
    <w:rsid w:val="00ED694D"/>
    <w:rsid w:val="00EE4243"/>
    <w:rsid w:val="00EE700A"/>
    <w:rsid w:val="00EF7DF8"/>
    <w:rsid w:val="00F2235C"/>
    <w:rsid w:val="00FB56F6"/>
    <w:rsid w:val="00FF17E0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D16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9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AD16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oc.mpch-mainz.gwdg.de/Start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okem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e.csic.es/sdb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wa.info/geochemist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rthref.org/cgi-bin/germ-s0-main.c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DB96-8569-4764-A900-F7949265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11858</Words>
  <Characters>6760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2020-01-21T16:41:00Z</dcterms:created>
  <dcterms:modified xsi:type="dcterms:W3CDTF">2020-01-23T09:09:00Z</dcterms:modified>
</cp:coreProperties>
</file>